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B97C" w14:textId="77777777" w:rsidR="0020693C" w:rsidRDefault="0020693C" w:rsidP="008003F8">
      <w:pPr>
        <w:pStyle w:val="Header"/>
        <w:ind w:left="284"/>
        <w:jc w:val="both"/>
        <w:rPr>
          <w:rFonts w:eastAsia="Times New Roman"/>
          <w:b/>
          <w:color w:val="0099A7"/>
          <w:sz w:val="24"/>
          <w:lang w:val="bg-BG"/>
        </w:rPr>
      </w:pPr>
    </w:p>
    <w:p w14:paraId="22D25588" w14:textId="6417243B" w:rsidR="00E36A8B" w:rsidRDefault="00E36A8B" w:rsidP="0025175B">
      <w:pPr>
        <w:spacing w:after="0"/>
        <w:ind w:left="284"/>
        <w:rPr>
          <w:noProof/>
          <w:sz w:val="20"/>
          <w:szCs w:val="20"/>
          <w:lang w:val="bg-BG"/>
        </w:rPr>
      </w:pPr>
    </w:p>
    <w:p w14:paraId="66D5D934" w14:textId="34FA7DB4" w:rsidR="004D40E6" w:rsidRDefault="004D40E6" w:rsidP="0025175B">
      <w:pPr>
        <w:spacing w:after="0"/>
        <w:ind w:left="284"/>
        <w:rPr>
          <w:noProof/>
          <w:sz w:val="20"/>
          <w:szCs w:val="20"/>
          <w:lang w:val="bg-BG"/>
        </w:rPr>
      </w:pPr>
    </w:p>
    <w:p w14:paraId="01133A2B" w14:textId="46780C09" w:rsidR="00DE6917" w:rsidRPr="00DE6917" w:rsidRDefault="00DE6917" w:rsidP="00DE6917">
      <w:pPr>
        <w:jc w:val="both"/>
        <w:rPr>
          <w:rFonts w:ascii="Verdana" w:hAnsi="Verdana"/>
          <w:sz w:val="20"/>
          <w:szCs w:val="20"/>
        </w:rPr>
      </w:pPr>
      <w:r w:rsidRPr="00DE6917">
        <w:rPr>
          <w:rFonts w:ascii="Verdana" w:hAnsi="Verdana"/>
          <w:sz w:val="20"/>
          <w:szCs w:val="20"/>
        </w:rPr>
        <w:t>23 март 2023 г.</w:t>
      </w:r>
      <w:r w:rsidR="000738DC">
        <w:rPr>
          <w:rFonts w:ascii="Verdana" w:hAnsi="Verdana"/>
          <w:sz w:val="20"/>
          <w:szCs w:val="20"/>
        </w:rPr>
        <w:t xml:space="preserve">, </w:t>
      </w:r>
      <w:r w:rsidR="000738DC">
        <w:rPr>
          <w:rFonts w:ascii="Verdana" w:hAnsi="Verdana"/>
          <w:sz w:val="20"/>
          <w:szCs w:val="20"/>
          <w:lang w:val="bg-BG"/>
        </w:rPr>
        <w:t>София</w:t>
      </w:r>
      <w:r w:rsidRPr="00DE6917">
        <w:rPr>
          <w:rFonts w:ascii="Verdana" w:hAnsi="Verdana"/>
          <w:sz w:val="20"/>
          <w:szCs w:val="20"/>
        </w:rPr>
        <w:t xml:space="preserve"> – </w:t>
      </w:r>
      <w:proofErr w:type="spellStart"/>
      <w:r w:rsidRPr="00DE6917">
        <w:rPr>
          <w:rFonts w:ascii="Verdana" w:hAnsi="Verdana"/>
          <w:sz w:val="20"/>
          <w:szCs w:val="20"/>
        </w:rPr>
        <w:t>Термопомпите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са в </w:t>
      </w:r>
      <w:proofErr w:type="spellStart"/>
      <w:r w:rsidRPr="00DE6917">
        <w:rPr>
          <w:rFonts w:ascii="Verdana" w:hAnsi="Verdana"/>
          <w:sz w:val="20"/>
          <w:szCs w:val="20"/>
        </w:rPr>
        <w:t>центъра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</w:t>
      </w:r>
      <w:proofErr w:type="spellStart"/>
      <w:r w:rsidRPr="00DE6917">
        <w:rPr>
          <w:rFonts w:ascii="Verdana" w:hAnsi="Verdana"/>
          <w:sz w:val="20"/>
          <w:szCs w:val="20"/>
        </w:rPr>
        <w:t>плана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REPowerEU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Европейската комисия за премахване на зависимостта на Европа от </w:t>
      </w:r>
      <w:proofErr w:type="spellStart"/>
      <w:r w:rsidRPr="00DE6917">
        <w:rPr>
          <w:rFonts w:ascii="Verdana" w:hAnsi="Verdana"/>
          <w:sz w:val="20"/>
          <w:szCs w:val="20"/>
        </w:rPr>
        <w:t>изкопаемите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горива</w:t>
      </w:r>
      <w:r w:rsidR="005B1E52">
        <w:rPr>
          <w:rFonts w:ascii="Verdana" w:hAnsi="Verdana"/>
          <w:sz w:val="20"/>
          <w:szCs w:val="20"/>
          <w:lang w:val="bg-BG"/>
        </w:rPr>
        <w:t xml:space="preserve"> </w:t>
      </w:r>
      <w:r w:rsidRPr="00DE6917">
        <w:rPr>
          <w:rFonts w:ascii="Verdana" w:hAnsi="Verdana"/>
          <w:sz w:val="20"/>
          <w:szCs w:val="20"/>
        </w:rPr>
        <w:t xml:space="preserve">с цел </w:t>
      </w:r>
      <w:proofErr w:type="spellStart"/>
      <w:r w:rsidRPr="00DE6917">
        <w:rPr>
          <w:rFonts w:ascii="Verdana" w:hAnsi="Verdana"/>
          <w:sz w:val="20"/>
          <w:szCs w:val="20"/>
        </w:rPr>
        <w:t>разполагане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60 </w:t>
      </w:r>
      <w:proofErr w:type="spellStart"/>
      <w:r w:rsidRPr="00DE6917">
        <w:rPr>
          <w:rFonts w:ascii="Verdana" w:hAnsi="Verdana"/>
          <w:sz w:val="20"/>
          <w:szCs w:val="20"/>
        </w:rPr>
        <w:t>милиона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 термопомпи до 2030 г. </w:t>
      </w:r>
      <w:proofErr w:type="spellStart"/>
      <w:r w:rsidRPr="00DE6917">
        <w:rPr>
          <w:rFonts w:ascii="Verdana" w:hAnsi="Verdana"/>
          <w:sz w:val="20"/>
          <w:szCs w:val="20"/>
        </w:rPr>
        <w:t>Предложените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забрани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  <w:lang w:val="bg-BG"/>
        </w:rPr>
        <w:t>флуорираните газове (</w:t>
      </w:r>
      <w:r w:rsidRPr="00DE6917">
        <w:rPr>
          <w:rFonts w:ascii="Verdana" w:hAnsi="Verdana"/>
          <w:sz w:val="20"/>
          <w:szCs w:val="20"/>
        </w:rPr>
        <w:t>F-</w:t>
      </w:r>
      <w:r w:rsidR="00872E72">
        <w:rPr>
          <w:rFonts w:ascii="Verdana" w:hAnsi="Verdana"/>
          <w:sz w:val="20"/>
          <w:szCs w:val="20"/>
          <w:lang w:val="bg-BG"/>
        </w:rPr>
        <w:t>газ</w:t>
      </w:r>
      <w:r>
        <w:rPr>
          <w:rFonts w:ascii="Verdana" w:hAnsi="Verdana"/>
          <w:sz w:val="20"/>
          <w:szCs w:val="20"/>
          <w:lang w:val="en-US"/>
        </w:rPr>
        <w:t>)</w:t>
      </w:r>
      <w:r w:rsidRPr="00DE6917">
        <w:rPr>
          <w:rFonts w:ascii="Verdana" w:hAnsi="Verdana"/>
          <w:sz w:val="20"/>
          <w:szCs w:val="20"/>
        </w:rPr>
        <w:t xml:space="preserve"> не само биха </w:t>
      </w:r>
      <w:proofErr w:type="spellStart"/>
      <w:r w:rsidRPr="00DE6917">
        <w:rPr>
          <w:rFonts w:ascii="Verdana" w:hAnsi="Verdana"/>
          <w:sz w:val="20"/>
          <w:szCs w:val="20"/>
        </w:rPr>
        <w:t>застрашили</w:t>
      </w:r>
      <w:proofErr w:type="spellEnd"/>
      <w:r w:rsidRPr="00DE6917">
        <w:rPr>
          <w:rFonts w:ascii="Verdana" w:hAnsi="Verdana"/>
          <w:sz w:val="20"/>
          <w:szCs w:val="20"/>
        </w:rPr>
        <w:t xml:space="preserve"> целта на </w:t>
      </w:r>
      <w:proofErr w:type="spellStart"/>
      <w:r w:rsidRPr="00DE6917">
        <w:rPr>
          <w:rFonts w:ascii="Verdana" w:hAnsi="Verdana"/>
          <w:sz w:val="20"/>
          <w:szCs w:val="20"/>
        </w:rPr>
        <w:t>блока</w:t>
      </w:r>
      <w:proofErr w:type="spellEnd"/>
      <w:r w:rsidRPr="00DE6917">
        <w:rPr>
          <w:rFonts w:ascii="Verdana" w:hAnsi="Verdana"/>
          <w:sz w:val="20"/>
          <w:szCs w:val="20"/>
        </w:rPr>
        <w:t xml:space="preserve">, но също така </w:t>
      </w:r>
      <w:proofErr w:type="spellStart"/>
      <w:r w:rsidRPr="00DE6917">
        <w:rPr>
          <w:rFonts w:ascii="Verdana" w:hAnsi="Verdana"/>
          <w:sz w:val="20"/>
          <w:szCs w:val="20"/>
        </w:rPr>
        <w:t>застрашават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по-</w:t>
      </w:r>
      <w:proofErr w:type="spellStart"/>
      <w:r w:rsidRPr="00DE6917">
        <w:rPr>
          <w:rFonts w:ascii="Verdana" w:hAnsi="Verdana"/>
          <w:sz w:val="20"/>
          <w:szCs w:val="20"/>
        </w:rPr>
        <w:t>широките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цели на Европа в областта на климата и енергийната сигурност.</w:t>
      </w:r>
    </w:p>
    <w:p w14:paraId="1961E0C4" w14:textId="7D6C924F" w:rsidR="00DE6917" w:rsidRPr="00DE6917" w:rsidRDefault="00DE6917" w:rsidP="00DE6917">
      <w:pPr>
        <w:jc w:val="both"/>
        <w:rPr>
          <w:rFonts w:ascii="Verdana" w:hAnsi="Verdana"/>
          <w:sz w:val="20"/>
          <w:szCs w:val="20"/>
        </w:rPr>
      </w:pPr>
      <w:r w:rsidRPr="00DE6917">
        <w:rPr>
          <w:rFonts w:ascii="Verdana" w:hAnsi="Verdana"/>
          <w:sz w:val="20"/>
          <w:szCs w:val="20"/>
        </w:rPr>
        <w:t xml:space="preserve">След като </w:t>
      </w:r>
      <w:proofErr w:type="spellStart"/>
      <w:r>
        <w:rPr>
          <w:rFonts w:ascii="Verdana" w:hAnsi="Verdana"/>
          <w:sz w:val="20"/>
          <w:szCs w:val="20"/>
        </w:rPr>
        <w:t>K</w:t>
      </w:r>
      <w:r w:rsidRPr="00DE6917">
        <w:rPr>
          <w:rFonts w:ascii="Verdana" w:hAnsi="Verdana"/>
          <w:sz w:val="20"/>
          <w:szCs w:val="20"/>
        </w:rPr>
        <w:t>оми</w:t>
      </w:r>
      <w:r w:rsidR="00872E72">
        <w:rPr>
          <w:rFonts w:ascii="Verdana" w:hAnsi="Verdana"/>
          <w:sz w:val="20"/>
          <w:szCs w:val="20"/>
          <w:lang w:val="bg-BG"/>
        </w:rPr>
        <w:t>тетът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по </w:t>
      </w:r>
      <w:proofErr w:type="spellStart"/>
      <w:r w:rsidRPr="00DE6917">
        <w:rPr>
          <w:rFonts w:ascii="Verdana" w:hAnsi="Verdana"/>
          <w:sz w:val="20"/>
          <w:szCs w:val="20"/>
        </w:rPr>
        <w:t>околна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 среда на Европейския парламент (ENVI) </w:t>
      </w:r>
      <w:proofErr w:type="spellStart"/>
      <w:r w:rsidRPr="00DE6917">
        <w:rPr>
          <w:rFonts w:ascii="Verdana" w:hAnsi="Verdana"/>
          <w:sz w:val="20"/>
          <w:szCs w:val="20"/>
        </w:rPr>
        <w:t>гласува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1 март за бързо премахване на </w:t>
      </w:r>
      <w:proofErr w:type="spellStart"/>
      <w:r w:rsidRPr="00DE6917">
        <w:rPr>
          <w:rFonts w:ascii="Verdana" w:hAnsi="Verdana"/>
          <w:sz w:val="20"/>
          <w:szCs w:val="20"/>
        </w:rPr>
        <w:t>хладилните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агенти</w:t>
      </w:r>
      <w:proofErr w:type="spellEnd"/>
      <w:r w:rsidRPr="00DE6917">
        <w:rPr>
          <w:rFonts w:ascii="Verdana" w:hAnsi="Verdana"/>
          <w:sz w:val="20"/>
          <w:szCs w:val="20"/>
        </w:rPr>
        <w:t xml:space="preserve"> с F-</w:t>
      </w:r>
      <w:r w:rsidR="00872E72">
        <w:rPr>
          <w:rFonts w:ascii="Verdana" w:hAnsi="Verdana"/>
          <w:sz w:val="20"/>
          <w:szCs w:val="20"/>
          <w:lang w:val="bg-BG"/>
        </w:rPr>
        <w:t>газ</w:t>
      </w:r>
      <w:r w:rsidRPr="00DE6917">
        <w:rPr>
          <w:rFonts w:ascii="Verdana" w:hAnsi="Verdana"/>
          <w:sz w:val="20"/>
          <w:szCs w:val="20"/>
        </w:rPr>
        <w:t xml:space="preserve">, </w:t>
      </w:r>
      <w:proofErr w:type="spellStart"/>
      <w:r w:rsidRPr="00DE6917">
        <w:rPr>
          <w:rFonts w:ascii="Verdana" w:hAnsi="Verdana"/>
          <w:sz w:val="20"/>
          <w:szCs w:val="20"/>
        </w:rPr>
        <w:t>окончателните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преговори</w:t>
      </w:r>
      <w:proofErr w:type="spellEnd"/>
      <w:r w:rsidRPr="00DE6917">
        <w:rPr>
          <w:rFonts w:ascii="Verdana" w:hAnsi="Verdana"/>
          <w:sz w:val="20"/>
          <w:szCs w:val="20"/>
        </w:rPr>
        <w:t xml:space="preserve"> трябва да се </w:t>
      </w:r>
      <w:proofErr w:type="spellStart"/>
      <w:r w:rsidRPr="00DE6917">
        <w:rPr>
          <w:rFonts w:ascii="Verdana" w:hAnsi="Verdana"/>
          <w:sz w:val="20"/>
          <w:szCs w:val="20"/>
        </w:rPr>
        <w:t>проведат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</w:t>
      </w:r>
      <w:proofErr w:type="spellStart"/>
      <w:r w:rsidRPr="00DE6917">
        <w:rPr>
          <w:rFonts w:ascii="Verdana" w:hAnsi="Verdana"/>
          <w:sz w:val="20"/>
          <w:szCs w:val="20"/>
        </w:rPr>
        <w:t>пленарното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заседание</w:t>
      </w:r>
      <w:proofErr w:type="spellEnd"/>
      <w:r w:rsidRPr="00DE6917">
        <w:rPr>
          <w:rFonts w:ascii="Verdana" w:hAnsi="Verdana"/>
          <w:sz w:val="20"/>
          <w:szCs w:val="20"/>
        </w:rPr>
        <w:t xml:space="preserve"> следващата седмица.</w:t>
      </w:r>
    </w:p>
    <w:p w14:paraId="093A448A" w14:textId="548B2221" w:rsidR="00DE6917" w:rsidRPr="00DE6917" w:rsidRDefault="00DE6917" w:rsidP="00DE6917">
      <w:pPr>
        <w:jc w:val="both"/>
        <w:rPr>
          <w:rFonts w:ascii="Verdana" w:hAnsi="Verdana"/>
          <w:sz w:val="20"/>
          <w:szCs w:val="20"/>
        </w:rPr>
      </w:pPr>
      <w:proofErr w:type="spellStart"/>
      <w:r w:rsidRPr="00DE6917">
        <w:rPr>
          <w:rFonts w:ascii="Verdana" w:hAnsi="Verdana"/>
          <w:sz w:val="20"/>
          <w:szCs w:val="20"/>
        </w:rPr>
        <w:t>Разширяването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използването на термопомпи е от </w:t>
      </w:r>
      <w:proofErr w:type="spellStart"/>
      <w:r w:rsidRPr="00DE6917">
        <w:rPr>
          <w:rFonts w:ascii="Verdana" w:hAnsi="Verdana"/>
          <w:sz w:val="20"/>
          <w:szCs w:val="20"/>
        </w:rPr>
        <w:t>ключово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значение за намаляване на зависимостта на Европа и </w:t>
      </w:r>
      <w:proofErr w:type="spellStart"/>
      <w:r w:rsidRPr="00DE6917">
        <w:rPr>
          <w:rFonts w:ascii="Verdana" w:hAnsi="Verdana"/>
          <w:sz w:val="20"/>
          <w:szCs w:val="20"/>
        </w:rPr>
        <w:t>отдалечаване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от </w:t>
      </w:r>
      <w:proofErr w:type="spellStart"/>
      <w:r w:rsidRPr="00DE6917">
        <w:rPr>
          <w:rFonts w:ascii="Verdana" w:hAnsi="Verdana"/>
          <w:sz w:val="20"/>
          <w:szCs w:val="20"/>
        </w:rPr>
        <w:t>изкопаемите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горива. </w:t>
      </w:r>
      <w:r w:rsidR="00872E72" w:rsidRPr="00DE6917">
        <w:rPr>
          <w:rFonts w:ascii="Verdana" w:hAnsi="Verdana"/>
          <w:sz w:val="20"/>
          <w:szCs w:val="20"/>
        </w:rPr>
        <w:t>F-</w:t>
      </w:r>
      <w:r w:rsidR="00872E72">
        <w:rPr>
          <w:rFonts w:ascii="Verdana" w:hAnsi="Verdana"/>
          <w:sz w:val="20"/>
          <w:szCs w:val="20"/>
          <w:lang w:val="bg-BG"/>
        </w:rPr>
        <w:t>газът</w:t>
      </w:r>
      <w:r w:rsidR="00872E72" w:rsidRPr="00DE6917">
        <w:rPr>
          <w:rFonts w:ascii="Verdana" w:hAnsi="Verdana"/>
          <w:sz w:val="20"/>
          <w:szCs w:val="20"/>
        </w:rPr>
        <w:t xml:space="preserve"> </w:t>
      </w:r>
      <w:r w:rsidRPr="00DE6917">
        <w:rPr>
          <w:rFonts w:ascii="Verdana" w:hAnsi="Verdana"/>
          <w:sz w:val="20"/>
          <w:szCs w:val="20"/>
        </w:rPr>
        <w:t xml:space="preserve">е </w:t>
      </w:r>
      <w:proofErr w:type="spellStart"/>
      <w:r w:rsidRPr="00DE6917">
        <w:rPr>
          <w:rFonts w:ascii="Verdana" w:hAnsi="Verdana"/>
          <w:sz w:val="20"/>
          <w:szCs w:val="20"/>
        </w:rPr>
        <w:t>инструмент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 </w:t>
      </w:r>
      <w:proofErr w:type="spellStart"/>
      <w:r w:rsidRPr="00DE6917">
        <w:rPr>
          <w:rFonts w:ascii="Verdana" w:hAnsi="Verdana"/>
          <w:sz w:val="20"/>
          <w:szCs w:val="20"/>
        </w:rPr>
        <w:t>функционирането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</w:t>
      </w:r>
      <w:proofErr w:type="spellStart"/>
      <w:r w:rsidRPr="00DE6917">
        <w:rPr>
          <w:rFonts w:ascii="Verdana" w:hAnsi="Verdana"/>
          <w:sz w:val="20"/>
          <w:szCs w:val="20"/>
        </w:rPr>
        <w:t>термопомпите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. С </w:t>
      </w:r>
      <w:proofErr w:type="spellStart"/>
      <w:r w:rsidRPr="00DE6917">
        <w:rPr>
          <w:rFonts w:ascii="Verdana" w:hAnsi="Verdana"/>
          <w:sz w:val="20"/>
          <w:szCs w:val="20"/>
        </w:rPr>
        <w:t>предложените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забрани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почти</w:t>
      </w:r>
      <w:proofErr w:type="spellEnd"/>
      <w:r w:rsidRPr="00DE6917">
        <w:rPr>
          <w:rFonts w:ascii="Verdana" w:hAnsi="Verdana"/>
          <w:sz w:val="20"/>
          <w:szCs w:val="20"/>
        </w:rPr>
        <w:t xml:space="preserve"> 30-те </w:t>
      </w:r>
      <w:proofErr w:type="spellStart"/>
      <w:r w:rsidRPr="00DE6917">
        <w:rPr>
          <w:rFonts w:ascii="Verdana" w:hAnsi="Verdana"/>
          <w:sz w:val="20"/>
          <w:szCs w:val="20"/>
        </w:rPr>
        <w:t>хиляди</w:t>
      </w:r>
      <w:proofErr w:type="spellEnd"/>
      <w:r w:rsidRPr="00DE6917">
        <w:rPr>
          <w:rFonts w:ascii="Verdana" w:hAnsi="Verdana"/>
          <w:sz w:val="20"/>
          <w:szCs w:val="20"/>
        </w:rPr>
        <w:t xml:space="preserve"> различни </w:t>
      </w:r>
      <w:proofErr w:type="spellStart"/>
      <w:r w:rsidRPr="00DE6917">
        <w:rPr>
          <w:rFonts w:ascii="Verdana" w:hAnsi="Verdana"/>
          <w:sz w:val="20"/>
          <w:szCs w:val="20"/>
        </w:rPr>
        <w:t>модела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оборудване, присъстващи в </w:t>
      </w:r>
      <w:proofErr w:type="spellStart"/>
      <w:r w:rsidRPr="00DE6917">
        <w:rPr>
          <w:rFonts w:ascii="Verdana" w:hAnsi="Verdana"/>
          <w:sz w:val="20"/>
          <w:szCs w:val="20"/>
        </w:rPr>
        <w:t>момента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</w:t>
      </w:r>
      <w:proofErr w:type="spellStart"/>
      <w:r w:rsidRPr="00DE6917">
        <w:rPr>
          <w:rFonts w:ascii="Verdana" w:hAnsi="Verdana"/>
          <w:sz w:val="20"/>
          <w:szCs w:val="20"/>
        </w:rPr>
        <w:t>европейския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пазар</w:t>
      </w:r>
      <w:proofErr w:type="spellEnd"/>
      <w:r w:rsidRPr="00DE6917">
        <w:rPr>
          <w:rFonts w:ascii="Verdana" w:hAnsi="Verdana"/>
          <w:sz w:val="20"/>
          <w:szCs w:val="20"/>
        </w:rPr>
        <w:t xml:space="preserve">, ще трябва </w:t>
      </w:r>
      <w:proofErr w:type="spellStart"/>
      <w:r w:rsidRPr="00DE6917">
        <w:rPr>
          <w:rFonts w:ascii="Verdana" w:hAnsi="Verdana"/>
          <w:sz w:val="20"/>
          <w:szCs w:val="20"/>
        </w:rPr>
        <w:t>внезапно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да </w:t>
      </w:r>
      <w:proofErr w:type="spellStart"/>
      <w:r w:rsidRPr="00DE6917">
        <w:rPr>
          <w:rFonts w:ascii="Verdana" w:hAnsi="Verdana"/>
          <w:sz w:val="20"/>
          <w:szCs w:val="20"/>
        </w:rPr>
        <w:t>разчитат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</w:t>
      </w:r>
      <w:proofErr w:type="spellStart"/>
      <w:r w:rsidRPr="00DE6917">
        <w:rPr>
          <w:rFonts w:ascii="Verdana" w:hAnsi="Verdana"/>
          <w:sz w:val="20"/>
          <w:szCs w:val="20"/>
        </w:rPr>
        <w:t>естествени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 алтернативи на </w:t>
      </w:r>
      <w:proofErr w:type="spellStart"/>
      <w:r w:rsidRPr="00DE6917">
        <w:rPr>
          <w:rFonts w:ascii="Verdana" w:hAnsi="Verdana"/>
          <w:sz w:val="20"/>
          <w:szCs w:val="20"/>
        </w:rPr>
        <w:t>хладилния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агент</w:t>
      </w:r>
      <w:proofErr w:type="spellEnd"/>
      <w:r w:rsidRPr="00DE6917">
        <w:rPr>
          <w:rFonts w:ascii="Verdana" w:hAnsi="Verdana"/>
          <w:sz w:val="20"/>
          <w:szCs w:val="20"/>
        </w:rPr>
        <w:t xml:space="preserve">. Което включва „адаптиране на производствените процеси, но също и обучение на </w:t>
      </w:r>
      <w:proofErr w:type="spellStart"/>
      <w:r w:rsidRPr="00DE6917">
        <w:rPr>
          <w:rFonts w:ascii="Verdana" w:hAnsi="Verdana"/>
          <w:sz w:val="20"/>
          <w:szCs w:val="20"/>
        </w:rPr>
        <w:t>монтажници</w:t>
      </w:r>
      <w:proofErr w:type="spellEnd"/>
      <w:r w:rsidRPr="00DE6917">
        <w:rPr>
          <w:rFonts w:ascii="Verdana" w:hAnsi="Verdana"/>
          <w:sz w:val="20"/>
          <w:szCs w:val="20"/>
        </w:rPr>
        <w:t xml:space="preserve">, както и </w:t>
      </w:r>
      <w:proofErr w:type="spellStart"/>
      <w:r w:rsidRPr="00DE6917">
        <w:rPr>
          <w:rFonts w:ascii="Verdana" w:hAnsi="Verdana"/>
          <w:sz w:val="20"/>
          <w:szCs w:val="20"/>
        </w:rPr>
        <w:t>съображения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 безопасността и </w:t>
      </w:r>
      <w:proofErr w:type="spellStart"/>
      <w:r w:rsidRPr="00DE6917">
        <w:rPr>
          <w:rFonts w:ascii="Verdana" w:hAnsi="Verdana"/>
          <w:sz w:val="20"/>
          <w:szCs w:val="20"/>
        </w:rPr>
        <w:t>цялостната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енергийна ефективност на тези решения с въздействие върху </w:t>
      </w:r>
      <w:proofErr w:type="spellStart"/>
      <w:r w:rsidRPr="00DE6917">
        <w:rPr>
          <w:rFonts w:ascii="Verdana" w:hAnsi="Verdana"/>
          <w:sz w:val="20"/>
          <w:szCs w:val="20"/>
        </w:rPr>
        <w:t>достъпността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</w:t>
      </w:r>
      <w:proofErr w:type="gramStart"/>
      <w:r w:rsidRPr="00DE6917">
        <w:rPr>
          <w:rFonts w:ascii="Verdana" w:hAnsi="Verdana"/>
          <w:sz w:val="20"/>
          <w:szCs w:val="20"/>
        </w:rPr>
        <w:t>продуктите“</w:t>
      </w:r>
      <w:proofErr w:type="gramEnd"/>
      <w:r w:rsidRPr="00DE6917">
        <w:rPr>
          <w:rFonts w:ascii="Verdana" w:hAnsi="Verdana"/>
          <w:sz w:val="20"/>
          <w:szCs w:val="20"/>
        </w:rPr>
        <w:t xml:space="preserve">, </w:t>
      </w:r>
      <w:proofErr w:type="spellStart"/>
      <w:r w:rsidRPr="00DE6917">
        <w:rPr>
          <w:rFonts w:ascii="Verdana" w:hAnsi="Verdana"/>
          <w:sz w:val="20"/>
          <w:szCs w:val="20"/>
        </w:rPr>
        <w:t>каза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Паоло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Фал</w:t>
      </w:r>
      <w:r w:rsidR="00872E72">
        <w:rPr>
          <w:rFonts w:ascii="Verdana" w:hAnsi="Verdana"/>
          <w:sz w:val="20"/>
          <w:szCs w:val="20"/>
          <w:lang w:val="bg-BG"/>
        </w:rPr>
        <w:t>чо</w:t>
      </w:r>
      <w:proofErr w:type="spellEnd"/>
      <w:r w:rsidRPr="00DE6917">
        <w:rPr>
          <w:rFonts w:ascii="Verdana" w:hAnsi="Verdana"/>
          <w:sz w:val="20"/>
          <w:szCs w:val="20"/>
        </w:rPr>
        <w:t xml:space="preserve">ни, </w:t>
      </w:r>
      <w:r w:rsidR="005B1E52">
        <w:rPr>
          <w:rFonts w:ascii="Verdana" w:hAnsi="Verdana"/>
          <w:sz w:val="20"/>
          <w:szCs w:val="20"/>
          <w:lang w:val="bg-BG"/>
        </w:rPr>
        <w:t>Г</w:t>
      </w:r>
      <w:proofErr w:type="spellStart"/>
      <w:r w:rsidRPr="00DE6917">
        <w:rPr>
          <w:rFonts w:ascii="Verdana" w:hAnsi="Verdana"/>
          <w:sz w:val="20"/>
          <w:szCs w:val="20"/>
        </w:rPr>
        <w:t>енерален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директор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APPLiA. Докато </w:t>
      </w:r>
      <w:r w:rsidR="00D938FC">
        <w:rPr>
          <w:rFonts w:ascii="Verdana" w:hAnsi="Verdana"/>
          <w:sz w:val="20"/>
          <w:szCs w:val="20"/>
          <w:lang w:val="bg-BG"/>
        </w:rPr>
        <w:t>К</w:t>
      </w:r>
      <w:proofErr w:type="spellStart"/>
      <w:r w:rsidRPr="00DE6917">
        <w:rPr>
          <w:rFonts w:ascii="Verdana" w:hAnsi="Verdana"/>
          <w:sz w:val="20"/>
          <w:szCs w:val="20"/>
        </w:rPr>
        <w:t>омитетът</w:t>
      </w:r>
      <w:proofErr w:type="spellEnd"/>
      <w:r w:rsidRPr="00DE6917">
        <w:rPr>
          <w:rFonts w:ascii="Verdana" w:hAnsi="Verdana"/>
          <w:sz w:val="20"/>
          <w:szCs w:val="20"/>
        </w:rPr>
        <w:t xml:space="preserve"> ENVI </w:t>
      </w:r>
      <w:proofErr w:type="spellStart"/>
      <w:r w:rsidRPr="00DE6917">
        <w:rPr>
          <w:rFonts w:ascii="Verdana" w:hAnsi="Verdana"/>
          <w:sz w:val="20"/>
          <w:szCs w:val="20"/>
        </w:rPr>
        <w:t>призна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, че целите за </w:t>
      </w:r>
      <w:proofErr w:type="spellStart"/>
      <w:r w:rsidRPr="00DE6917">
        <w:rPr>
          <w:rFonts w:ascii="Verdana" w:hAnsi="Verdana"/>
          <w:sz w:val="20"/>
          <w:szCs w:val="20"/>
        </w:rPr>
        <w:t>внедряване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термопомпи на </w:t>
      </w:r>
      <w:proofErr w:type="spellStart"/>
      <w:r w:rsidRPr="00DE6917">
        <w:rPr>
          <w:rFonts w:ascii="Verdana" w:hAnsi="Verdana"/>
          <w:sz w:val="20"/>
          <w:szCs w:val="20"/>
        </w:rPr>
        <w:t>REPowerEU</w:t>
      </w:r>
      <w:proofErr w:type="spellEnd"/>
      <w:r w:rsidRPr="00DE6917">
        <w:rPr>
          <w:rFonts w:ascii="Verdana" w:hAnsi="Verdana"/>
          <w:sz w:val="20"/>
          <w:szCs w:val="20"/>
        </w:rPr>
        <w:t xml:space="preserve"> м</w:t>
      </w:r>
      <w:proofErr w:type="spellStart"/>
      <w:r w:rsidR="005B1E52">
        <w:rPr>
          <w:rFonts w:ascii="Verdana" w:hAnsi="Verdana"/>
          <w:sz w:val="20"/>
          <w:szCs w:val="20"/>
          <w:lang w:val="bg-BG"/>
        </w:rPr>
        <w:t>огат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да </w:t>
      </w:r>
      <w:r w:rsidR="005B1E52">
        <w:rPr>
          <w:rFonts w:ascii="Verdana" w:hAnsi="Verdana"/>
          <w:sz w:val="20"/>
          <w:szCs w:val="20"/>
          <w:lang w:val="bg-BG"/>
        </w:rPr>
        <w:t>бъдат</w:t>
      </w:r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застрашени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, </w:t>
      </w:r>
      <w:proofErr w:type="spellStart"/>
      <w:r w:rsidRPr="00DE6917">
        <w:rPr>
          <w:rFonts w:ascii="Verdana" w:hAnsi="Verdana"/>
          <w:sz w:val="20"/>
          <w:szCs w:val="20"/>
        </w:rPr>
        <w:t>прехвърлянето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отговорността към Европейската комисия за оценка на нуждите от термопомпи на годишна база не може да бъде „</w:t>
      </w:r>
      <w:proofErr w:type="spellStart"/>
      <w:r w:rsidRPr="00DE6917">
        <w:rPr>
          <w:rFonts w:ascii="Verdana" w:hAnsi="Verdana"/>
          <w:sz w:val="20"/>
          <w:szCs w:val="20"/>
        </w:rPr>
        <w:t>окончателно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gramStart"/>
      <w:r w:rsidRPr="00DE6917">
        <w:rPr>
          <w:rFonts w:ascii="Verdana" w:hAnsi="Verdana"/>
          <w:sz w:val="20"/>
          <w:szCs w:val="20"/>
        </w:rPr>
        <w:t>решение“</w:t>
      </w:r>
      <w:proofErr w:type="gramEnd"/>
      <w:r w:rsidRPr="00DE6917">
        <w:rPr>
          <w:rFonts w:ascii="Verdana" w:hAnsi="Verdana"/>
          <w:sz w:val="20"/>
          <w:szCs w:val="20"/>
        </w:rPr>
        <w:t xml:space="preserve">. Необходима е </w:t>
      </w:r>
      <w:proofErr w:type="spellStart"/>
      <w:r w:rsidRPr="00DE6917">
        <w:rPr>
          <w:rFonts w:ascii="Verdana" w:hAnsi="Verdana"/>
          <w:sz w:val="20"/>
          <w:szCs w:val="20"/>
        </w:rPr>
        <w:t>стабилна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и </w:t>
      </w:r>
      <w:proofErr w:type="spellStart"/>
      <w:r w:rsidRPr="00DE6917">
        <w:rPr>
          <w:rFonts w:ascii="Verdana" w:hAnsi="Verdana"/>
          <w:sz w:val="20"/>
          <w:szCs w:val="20"/>
        </w:rPr>
        <w:t>надеждна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законодателна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 рамка, която да позволява </w:t>
      </w:r>
      <w:proofErr w:type="spellStart"/>
      <w:r w:rsidRPr="00DE6917">
        <w:rPr>
          <w:rFonts w:ascii="Verdana" w:hAnsi="Verdana"/>
          <w:sz w:val="20"/>
          <w:szCs w:val="20"/>
        </w:rPr>
        <w:t>средносрочно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и дългосрочно планиране.</w:t>
      </w:r>
    </w:p>
    <w:p w14:paraId="6BE27938" w14:textId="399AAC50" w:rsidR="00DE6917" w:rsidRPr="00E26A75" w:rsidRDefault="00DE6917" w:rsidP="00DE6917">
      <w:pPr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DE6917">
        <w:rPr>
          <w:rFonts w:ascii="Verdana" w:hAnsi="Verdana"/>
          <w:sz w:val="20"/>
          <w:szCs w:val="20"/>
        </w:rPr>
        <w:t>Днес</w:t>
      </w:r>
      <w:proofErr w:type="spellEnd"/>
      <w:r w:rsidRPr="00DE6917">
        <w:rPr>
          <w:rFonts w:ascii="Verdana" w:hAnsi="Verdana"/>
          <w:sz w:val="20"/>
          <w:szCs w:val="20"/>
        </w:rPr>
        <w:t xml:space="preserve"> индустрията вече </w:t>
      </w:r>
      <w:proofErr w:type="spellStart"/>
      <w:r w:rsidRPr="00DE6917">
        <w:rPr>
          <w:rFonts w:ascii="Verdana" w:hAnsi="Verdana"/>
          <w:sz w:val="20"/>
          <w:szCs w:val="20"/>
        </w:rPr>
        <w:t>използва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алтернативни хладилни </w:t>
      </w:r>
      <w:proofErr w:type="spellStart"/>
      <w:r w:rsidRPr="00DE6917">
        <w:rPr>
          <w:rFonts w:ascii="Verdana" w:hAnsi="Verdana"/>
          <w:sz w:val="20"/>
          <w:szCs w:val="20"/>
        </w:rPr>
        <w:t>агенти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 някои приложения като част от своите по-</w:t>
      </w:r>
      <w:proofErr w:type="spellStart"/>
      <w:r w:rsidRPr="00DE6917">
        <w:rPr>
          <w:rFonts w:ascii="Verdana" w:hAnsi="Verdana"/>
          <w:sz w:val="20"/>
          <w:szCs w:val="20"/>
        </w:rPr>
        <w:t>широки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усилия</w:t>
      </w:r>
      <w:proofErr w:type="spellEnd"/>
      <w:r w:rsidRPr="00DE6917">
        <w:rPr>
          <w:rFonts w:ascii="Verdana" w:hAnsi="Verdana"/>
          <w:sz w:val="20"/>
          <w:szCs w:val="20"/>
        </w:rPr>
        <w:t xml:space="preserve"> и </w:t>
      </w:r>
      <w:proofErr w:type="spellStart"/>
      <w:r w:rsidRPr="00DE6917">
        <w:rPr>
          <w:rFonts w:ascii="Verdana" w:hAnsi="Verdana"/>
          <w:sz w:val="20"/>
          <w:szCs w:val="20"/>
        </w:rPr>
        <w:t>всеобхватен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ангажимент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да предлага решения, които могат да смекчат </w:t>
      </w:r>
      <w:proofErr w:type="spellStart"/>
      <w:r w:rsidRPr="00DE6917">
        <w:rPr>
          <w:rFonts w:ascii="Verdana" w:hAnsi="Verdana"/>
          <w:sz w:val="20"/>
          <w:szCs w:val="20"/>
        </w:rPr>
        <w:t>изменението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климата и да </w:t>
      </w:r>
      <w:proofErr w:type="spellStart"/>
      <w:r w:rsidRPr="00DE6917">
        <w:rPr>
          <w:rFonts w:ascii="Verdana" w:hAnsi="Verdana"/>
          <w:sz w:val="20"/>
          <w:szCs w:val="20"/>
        </w:rPr>
        <w:t>намалят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въглеродните емисии. Пълната </w:t>
      </w:r>
      <w:proofErr w:type="spellStart"/>
      <w:r w:rsidRPr="00DE6917">
        <w:rPr>
          <w:rFonts w:ascii="Verdana" w:hAnsi="Verdana"/>
          <w:sz w:val="20"/>
          <w:szCs w:val="20"/>
        </w:rPr>
        <w:t>забрана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F-газ</w:t>
      </w:r>
      <w:proofErr w:type="spellStart"/>
      <w:r w:rsidR="005B1E52">
        <w:rPr>
          <w:rFonts w:ascii="Verdana" w:hAnsi="Verdana"/>
          <w:sz w:val="20"/>
          <w:szCs w:val="20"/>
          <w:lang w:val="bg-BG"/>
        </w:rPr>
        <w:t>овете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обаче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не би </w:t>
      </w:r>
      <w:proofErr w:type="spellStart"/>
      <w:r w:rsidRPr="00DE6917">
        <w:rPr>
          <w:rFonts w:ascii="Verdana" w:hAnsi="Verdana"/>
          <w:sz w:val="20"/>
          <w:szCs w:val="20"/>
        </w:rPr>
        <w:t>била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технически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осъществима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 всички приложения, тъй като „би </w:t>
      </w:r>
      <w:proofErr w:type="spellStart"/>
      <w:r w:rsidRPr="00DE6917">
        <w:rPr>
          <w:rFonts w:ascii="Verdana" w:hAnsi="Verdana"/>
          <w:sz w:val="20"/>
          <w:szCs w:val="20"/>
        </w:rPr>
        <w:t>оставила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пазара без възможност да </w:t>
      </w:r>
      <w:proofErr w:type="spellStart"/>
      <w:r w:rsidRPr="00DE6917">
        <w:rPr>
          <w:rFonts w:ascii="Verdana" w:hAnsi="Verdana"/>
          <w:sz w:val="20"/>
          <w:szCs w:val="20"/>
        </w:rPr>
        <w:t>посрещне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търсенето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възобновяеми източници на </w:t>
      </w:r>
      <w:proofErr w:type="gramStart"/>
      <w:r w:rsidRPr="00DE6917">
        <w:rPr>
          <w:rFonts w:ascii="Verdana" w:hAnsi="Verdana"/>
          <w:sz w:val="20"/>
          <w:szCs w:val="20"/>
        </w:rPr>
        <w:t>енергия“</w:t>
      </w:r>
      <w:proofErr w:type="gramEnd"/>
      <w:r w:rsidRPr="00DE6917">
        <w:rPr>
          <w:rFonts w:ascii="Verdana" w:hAnsi="Verdana"/>
          <w:sz w:val="20"/>
          <w:szCs w:val="20"/>
        </w:rPr>
        <w:t xml:space="preserve">, </w:t>
      </w:r>
      <w:proofErr w:type="spellStart"/>
      <w:r w:rsidRPr="00DE6917">
        <w:rPr>
          <w:rFonts w:ascii="Verdana" w:hAnsi="Verdana"/>
          <w:sz w:val="20"/>
          <w:szCs w:val="20"/>
        </w:rPr>
        <w:t>обясни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Фал</w:t>
      </w:r>
      <w:proofErr w:type="spellEnd"/>
      <w:r w:rsidR="00A666D1">
        <w:rPr>
          <w:rFonts w:ascii="Verdana" w:hAnsi="Verdana"/>
          <w:sz w:val="20"/>
          <w:szCs w:val="20"/>
          <w:lang w:val="bg-BG"/>
        </w:rPr>
        <w:t>ч</w:t>
      </w:r>
      <w:proofErr w:type="spellStart"/>
      <w:r w:rsidRPr="00DE6917">
        <w:rPr>
          <w:rFonts w:ascii="Verdana" w:hAnsi="Verdana"/>
          <w:sz w:val="20"/>
          <w:szCs w:val="20"/>
        </w:rPr>
        <w:t>они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. </w:t>
      </w:r>
      <w:proofErr w:type="spellStart"/>
      <w:r w:rsidRPr="00DE6917">
        <w:rPr>
          <w:rFonts w:ascii="Verdana" w:hAnsi="Verdana"/>
          <w:sz w:val="20"/>
          <w:szCs w:val="20"/>
        </w:rPr>
        <w:t>Необходимо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е </w:t>
      </w:r>
      <w:proofErr w:type="spellStart"/>
      <w:r w:rsidRPr="00DE6917">
        <w:rPr>
          <w:rFonts w:ascii="Verdana" w:hAnsi="Verdana"/>
          <w:sz w:val="20"/>
          <w:szCs w:val="20"/>
        </w:rPr>
        <w:t>разнообразие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от </w:t>
      </w:r>
      <w:proofErr w:type="spellStart"/>
      <w:r w:rsidRPr="00DE6917">
        <w:rPr>
          <w:rFonts w:ascii="Verdana" w:hAnsi="Verdana"/>
          <w:sz w:val="20"/>
          <w:szCs w:val="20"/>
        </w:rPr>
        <w:t>флуорирани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 и </w:t>
      </w:r>
      <w:proofErr w:type="spellStart"/>
      <w:r w:rsidRPr="00DE6917">
        <w:rPr>
          <w:rFonts w:ascii="Verdana" w:hAnsi="Verdana"/>
          <w:sz w:val="20"/>
          <w:szCs w:val="20"/>
        </w:rPr>
        <w:t>нефлуорирани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r w:rsidR="00E26A75">
        <w:rPr>
          <w:rFonts w:ascii="Verdana" w:hAnsi="Verdana"/>
          <w:sz w:val="20"/>
          <w:szCs w:val="20"/>
          <w:lang w:val="bg-BG"/>
        </w:rPr>
        <w:t>решения</w:t>
      </w:r>
      <w:r w:rsidRPr="00DE6917">
        <w:rPr>
          <w:rFonts w:ascii="Verdana" w:hAnsi="Verdana"/>
          <w:sz w:val="20"/>
          <w:szCs w:val="20"/>
        </w:rPr>
        <w:t xml:space="preserve">, за да </w:t>
      </w:r>
      <w:proofErr w:type="spellStart"/>
      <w:r w:rsidRPr="00DE6917">
        <w:rPr>
          <w:rFonts w:ascii="Verdana" w:hAnsi="Verdana"/>
          <w:sz w:val="20"/>
          <w:szCs w:val="20"/>
        </w:rPr>
        <w:t>отговарят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</w:t>
      </w:r>
      <w:proofErr w:type="spellStart"/>
      <w:r w:rsidRPr="00DE6917">
        <w:rPr>
          <w:rFonts w:ascii="Verdana" w:hAnsi="Verdana"/>
          <w:sz w:val="20"/>
          <w:szCs w:val="20"/>
        </w:rPr>
        <w:t>голямото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разнообразие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от приложения както за ЕС, така и за </w:t>
      </w:r>
      <w:proofErr w:type="spellStart"/>
      <w:r w:rsidRPr="00DE6917">
        <w:rPr>
          <w:rFonts w:ascii="Verdana" w:hAnsi="Verdana"/>
          <w:sz w:val="20"/>
          <w:szCs w:val="20"/>
        </w:rPr>
        <w:t>експортните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пазари. </w:t>
      </w:r>
      <w:proofErr w:type="spellStart"/>
      <w:r w:rsidRPr="00DE6917">
        <w:rPr>
          <w:rFonts w:ascii="Verdana" w:hAnsi="Verdana"/>
          <w:sz w:val="20"/>
          <w:szCs w:val="20"/>
        </w:rPr>
        <w:t>Секторът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вече </w:t>
      </w:r>
      <w:proofErr w:type="spellStart"/>
      <w:r w:rsidRPr="00DE6917">
        <w:rPr>
          <w:rFonts w:ascii="Verdana" w:hAnsi="Verdana"/>
          <w:sz w:val="20"/>
          <w:szCs w:val="20"/>
        </w:rPr>
        <w:t>инвестира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в по-</w:t>
      </w:r>
      <w:proofErr w:type="spellStart"/>
      <w:r w:rsidRPr="00DE6917">
        <w:rPr>
          <w:rFonts w:ascii="Verdana" w:hAnsi="Verdana"/>
          <w:sz w:val="20"/>
          <w:szCs w:val="20"/>
        </w:rPr>
        <w:t>чисти</w:t>
      </w:r>
      <w:proofErr w:type="spellEnd"/>
      <w:r w:rsidRPr="00DE6917">
        <w:rPr>
          <w:rFonts w:ascii="Verdana" w:hAnsi="Verdana"/>
          <w:sz w:val="20"/>
          <w:szCs w:val="20"/>
        </w:rPr>
        <w:t xml:space="preserve"> технологии, </w:t>
      </w:r>
      <w:proofErr w:type="spellStart"/>
      <w:r w:rsidRPr="00DE6917">
        <w:rPr>
          <w:rFonts w:ascii="Verdana" w:hAnsi="Verdana"/>
          <w:sz w:val="20"/>
          <w:szCs w:val="20"/>
        </w:rPr>
        <w:t>използващи</w:t>
      </w:r>
      <w:proofErr w:type="spellEnd"/>
      <w:r w:rsidRPr="00DE6917">
        <w:rPr>
          <w:rFonts w:ascii="Verdana" w:hAnsi="Verdana"/>
          <w:sz w:val="20"/>
          <w:szCs w:val="20"/>
        </w:rPr>
        <w:t xml:space="preserve"> хладилни </w:t>
      </w:r>
      <w:proofErr w:type="spellStart"/>
      <w:r w:rsidRPr="00DE6917">
        <w:rPr>
          <w:rFonts w:ascii="Verdana" w:hAnsi="Verdana"/>
          <w:sz w:val="20"/>
          <w:szCs w:val="20"/>
        </w:rPr>
        <w:t>агенти</w:t>
      </w:r>
      <w:proofErr w:type="spellEnd"/>
      <w:r w:rsidRPr="00DE6917">
        <w:rPr>
          <w:rFonts w:ascii="Verdana" w:hAnsi="Verdana"/>
          <w:sz w:val="20"/>
          <w:szCs w:val="20"/>
        </w:rPr>
        <w:t xml:space="preserve"> с по-нисък </w:t>
      </w:r>
      <w:proofErr w:type="spellStart"/>
      <w:r w:rsidRPr="00DE6917">
        <w:rPr>
          <w:rFonts w:ascii="Verdana" w:hAnsi="Verdana"/>
          <w:sz w:val="20"/>
          <w:szCs w:val="20"/>
        </w:rPr>
        <w:t>потенциал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 </w:t>
      </w:r>
      <w:proofErr w:type="spellStart"/>
      <w:r w:rsidRPr="00DE6917">
        <w:rPr>
          <w:rFonts w:ascii="Verdana" w:hAnsi="Verdana"/>
          <w:sz w:val="20"/>
          <w:szCs w:val="20"/>
        </w:rPr>
        <w:t>глобално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затопляне (GWP) и </w:t>
      </w:r>
      <w:proofErr w:type="spellStart"/>
      <w:r w:rsidRPr="00DE6917">
        <w:rPr>
          <w:rFonts w:ascii="Verdana" w:hAnsi="Verdana"/>
          <w:sz w:val="20"/>
          <w:szCs w:val="20"/>
        </w:rPr>
        <w:t>проектира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високо енергийно</w:t>
      </w:r>
      <w:r w:rsidR="00E26A75">
        <w:rPr>
          <w:rFonts w:ascii="Verdana" w:hAnsi="Verdana"/>
          <w:sz w:val="20"/>
          <w:szCs w:val="20"/>
          <w:lang w:val="bg-BG"/>
        </w:rPr>
        <w:t>-</w:t>
      </w:r>
      <w:r w:rsidRPr="00DE6917">
        <w:rPr>
          <w:rFonts w:ascii="Verdana" w:hAnsi="Verdana"/>
          <w:sz w:val="20"/>
          <w:szCs w:val="20"/>
        </w:rPr>
        <w:t xml:space="preserve">ефективни продукти, които са </w:t>
      </w:r>
      <w:proofErr w:type="spellStart"/>
      <w:r w:rsidRPr="00DE6917">
        <w:rPr>
          <w:rFonts w:ascii="Verdana" w:hAnsi="Verdana"/>
          <w:sz w:val="20"/>
          <w:szCs w:val="20"/>
        </w:rPr>
        <w:t>полезни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 околната среда и за </w:t>
      </w:r>
      <w:r w:rsidR="00E26A75">
        <w:rPr>
          <w:rFonts w:ascii="Verdana" w:hAnsi="Verdana"/>
          <w:sz w:val="20"/>
          <w:szCs w:val="20"/>
          <w:lang w:val="bg-BG"/>
        </w:rPr>
        <w:t>бюджета на домакинствата</w:t>
      </w:r>
      <w:r w:rsidRPr="00DE6917">
        <w:rPr>
          <w:rFonts w:ascii="Verdana" w:hAnsi="Verdana"/>
          <w:sz w:val="20"/>
          <w:szCs w:val="20"/>
        </w:rPr>
        <w:t xml:space="preserve">. </w:t>
      </w:r>
      <w:proofErr w:type="spellStart"/>
      <w:r w:rsidRPr="00DE6917">
        <w:rPr>
          <w:rFonts w:ascii="Verdana" w:hAnsi="Verdana"/>
          <w:sz w:val="20"/>
          <w:szCs w:val="20"/>
        </w:rPr>
        <w:t>Разработването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нови продукти с </w:t>
      </w:r>
      <w:proofErr w:type="spellStart"/>
      <w:r w:rsidRPr="00DE6917">
        <w:rPr>
          <w:rFonts w:ascii="Verdana" w:hAnsi="Verdana"/>
          <w:sz w:val="20"/>
          <w:szCs w:val="20"/>
        </w:rPr>
        <w:t>помощта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нови решения изисква </w:t>
      </w:r>
      <w:proofErr w:type="spellStart"/>
      <w:r w:rsidRPr="00DE6917">
        <w:rPr>
          <w:rFonts w:ascii="Verdana" w:hAnsi="Verdana"/>
          <w:sz w:val="20"/>
          <w:szCs w:val="20"/>
        </w:rPr>
        <w:t>намиране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</w:t>
      </w:r>
      <w:proofErr w:type="spellStart"/>
      <w:r w:rsidRPr="00DE6917">
        <w:rPr>
          <w:rFonts w:ascii="Verdana" w:hAnsi="Verdana"/>
          <w:sz w:val="20"/>
          <w:szCs w:val="20"/>
        </w:rPr>
        <w:t>реални</w:t>
      </w:r>
      <w:proofErr w:type="spellEnd"/>
      <w:r w:rsidRPr="00DE6917">
        <w:rPr>
          <w:rFonts w:ascii="Verdana" w:hAnsi="Verdana"/>
          <w:sz w:val="20"/>
          <w:szCs w:val="20"/>
        </w:rPr>
        <w:t xml:space="preserve"> алтернативи, постигане на </w:t>
      </w:r>
      <w:proofErr w:type="spellStart"/>
      <w:r w:rsidRPr="00DE6917">
        <w:rPr>
          <w:rFonts w:ascii="Verdana" w:hAnsi="Verdana"/>
          <w:sz w:val="20"/>
          <w:szCs w:val="20"/>
        </w:rPr>
        <w:t>справедлив</w:t>
      </w:r>
      <w:proofErr w:type="spellEnd"/>
      <w:r w:rsidRPr="00DE6917">
        <w:rPr>
          <w:rFonts w:ascii="Verdana" w:hAnsi="Verdana"/>
          <w:sz w:val="20"/>
          <w:szCs w:val="20"/>
        </w:rPr>
        <w:t xml:space="preserve"> и </w:t>
      </w:r>
      <w:proofErr w:type="spellStart"/>
      <w:r w:rsidRPr="00DE6917">
        <w:rPr>
          <w:rFonts w:ascii="Verdana" w:hAnsi="Verdana"/>
          <w:sz w:val="20"/>
          <w:szCs w:val="20"/>
        </w:rPr>
        <w:t>сигурен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баланс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 всички.</w:t>
      </w:r>
    </w:p>
    <w:p w14:paraId="5B1A65A0" w14:textId="6B69368A" w:rsidR="00972137" w:rsidRDefault="00DE6917" w:rsidP="00DE6917">
      <w:pPr>
        <w:jc w:val="both"/>
        <w:rPr>
          <w:rFonts w:ascii="Verdana" w:hAnsi="Verdana"/>
          <w:sz w:val="20"/>
          <w:szCs w:val="20"/>
        </w:rPr>
      </w:pPr>
      <w:proofErr w:type="spellStart"/>
      <w:r w:rsidRPr="00DE6917">
        <w:rPr>
          <w:rFonts w:ascii="Verdana" w:hAnsi="Verdana"/>
          <w:sz w:val="20"/>
          <w:szCs w:val="20"/>
        </w:rPr>
        <w:lastRenderedPageBreak/>
        <w:t>Въведен</w:t>
      </w:r>
      <w:proofErr w:type="spellEnd"/>
      <w:r w:rsidRPr="00DE6917">
        <w:rPr>
          <w:rFonts w:ascii="Verdana" w:hAnsi="Verdana"/>
          <w:sz w:val="20"/>
          <w:szCs w:val="20"/>
        </w:rPr>
        <w:t xml:space="preserve"> през януари 2015 г. </w:t>
      </w:r>
      <w:proofErr w:type="spellStart"/>
      <w:r w:rsidRPr="00DE6917">
        <w:rPr>
          <w:rFonts w:ascii="Verdana" w:hAnsi="Verdana"/>
          <w:sz w:val="20"/>
          <w:szCs w:val="20"/>
        </w:rPr>
        <w:t>Регламентът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за F-</w:t>
      </w:r>
      <w:proofErr w:type="spellStart"/>
      <w:r w:rsidRPr="00DE6917">
        <w:rPr>
          <w:rFonts w:ascii="Verdana" w:hAnsi="Verdana"/>
          <w:sz w:val="20"/>
          <w:szCs w:val="20"/>
        </w:rPr>
        <w:t>газовете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има за цел да намали </w:t>
      </w:r>
      <w:proofErr w:type="spellStart"/>
      <w:r w:rsidRPr="00DE6917">
        <w:rPr>
          <w:rFonts w:ascii="Verdana" w:hAnsi="Verdana"/>
          <w:sz w:val="20"/>
          <w:szCs w:val="20"/>
        </w:rPr>
        <w:t>емисиите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F-газ в ЕС с две трети до 2030 г. в </w:t>
      </w:r>
      <w:proofErr w:type="spellStart"/>
      <w:r w:rsidRPr="00DE6917">
        <w:rPr>
          <w:rFonts w:ascii="Verdana" w:hAnsi="Verdana"/>
          <w:sz w:val="20"/>
          <w:szCs w:val="20"/>
        </w:rPr>
        <w:t>сравнение</w:t>
      </w:r>
      <w:proofErr w:type="spellEnd"/>
      <w:r w:rsidRPr="00DE6917">
        <w:rPr>
          <w:rFonts w:ascii="Verdana" w:hAnsi="Verdana"/>
          <w:sz w:val="20"/>
          <w:szCs w:val="20"/>
        </w:rPr>
        <w:t xml:space="preserve"> с </w:t>
      </w:r>
      <w:proofErr w:type="spellStart"/>
      <w:r w:rsidRPr="00DE6917">
        <w:rPr>
          <w:rFonts w:ascii="Verdana" w:hAnsi="Verdana"/>
          <w:sz w:val="20"/>
          <w:szCs w:val="20"/>
        </w:rPr>
        <w:t>нивата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от 2014 г. През април 2022 г. Европейската комисия представи предложение за </w:t>
      </w:r>
      <w:proofErr w:type="spellStart"/>
      <w:r w:rsidRPr="00DE6917">
        <w:rPr>
          <w:rFonts w:ascii="Verdana" w:hAnsi="Verdana"/>
          <w:sz w:val="20"/>
          <w:szCs w:val="20"/>
        </w:rPr>
        <w:t>актуализиране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</w:t>
      </w:r>
      <w:proofErr w:type="spellStart"/>
      <w:r w:rsidRPr="00DE6917">
        <w:rPr>
          <w:rFonts w:ascii="Verdana" w:hAnsi="Verdana"/>
          <w:sz w:val="20"/>
          <w:szCs w:val="20"/>
        </w:rPr>
        <w:t>първоначалния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регламент</w:t>
      </w:r>
      <w:proofErr w:type="spellEnd"/>
      <w:r w:rsidRPr="00DE6917">
        <w:rPr>
          <w:rFonts w:ascii="Verdana" w:hAnsi="Verdana"/>
          <w:sz w:val="20"/>
          <w:szCs w:val="20"/>
        </w:rPr>
        <w:t xml:space="preserve">, </w:t>
      </w:r>
      <w:proofErr w:type="spellStart"/>
      <w:r w:rsidRPr="00DE6917">
        <w:rPr>
          <w:rFonts w:ascii="Verdana" w:hAnsi="Verdana"/>
          <w:sz w:val="20"/>
          <w:szCs w:val="20"/>
        </w:rPr>
        <w:t>обявявайки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ключовата</w:t>
      </w:r>
      <w:proofErr w:type="spellEnd"/>
      <w:r w:rsidRPr="00DE6917">
        <w:rPr>
          <w:rFonts w:ascii="Verdana" w:hAnsi="Verdana"/>
          <w:sz w:val="20"/>
          <w:szCs w:val="20"/>
        </w:rPr>
        <w:t xml:space="preserve"> цел за Европа да </w:t>
      </w:r>
      <w:proofErr w:type="spellStart"/>
      <w:r w:rsidRPr="00DE6917">
        <w:rPr>
          <w:rFonts w:ascii="Verdana" w:hAnsi="Verdana"/>
          <w:sz w:val="20"/>
          <w:szCs w:val="20"/>
        </w:rPr>
        <w:t>въведе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по-</w:t>
      </w:r>
      <w:proofErr w:type="spellStart"/>
      <w:r w:rsidRPr="00DE6917">
        <w:rPr>
          <w:rFonts w:ascii="Verdana" w:hAnsi="Verdana"/>
          <w:sz w:val="20"/>
          <w:szCs w:val="20"/>
        </w:rPr>
        <w:t>нататъшно</w:t>
      </w:r>
      <w:proofErr w:type="spellEnd"/>
      <w:r w:rsidRPr="00DE6917">
        <w:rPr>
          <w:rFonts w:ascii="Verdana" w:hAnsi="Verdana"/>
          <w:sz w:val="20"/>
          <w:szCs w:val="20"/>
        </w:rPr>
        <w:t xml:space="preserve"> постепенно намаляване от 2024 г. и </w:t>
      </w:r>
      <w:proofErr w:type="spellStart"/>
      <w:r w:rsidRPr="00DE6917">
        <w:rPr>
          <w:rFonts w:ascii="Verdana" w:hAnsi="Verdana"/>
          <w:sz w:val="20"/>
          <w:szCs w:val="20"/>
        </w:rPr>
        <w:t>пълна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забрана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F-газ</w:t>
      </w:r>
      <w:proofErr w:type="spellStart"/>
      <w:r w:rsidR="00E26A75">
        <w:rPr>
          <w:rFonts w:ascii="Verdana" w:hAnsi="Verdana"/>
          <w:sz w:val="20"/>
          <w:szCs w:val="20"/>
          <w:lang w:val="bg-BG"/>
        </w:rPr>
        <w:t>овете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от 2027 г. </w:t>
      </w:r>
      <w:r w:rsidR="00E26A75">
        <w:rPr>
          <w:rFonts w:ascii="Verdana" w:hAnsi="Verdana"/>
          <w:sz w:val="20"/>
          <w:szCs w:val="20"/>
          <w:lang w:val="bg-BG"/>
        </w:rPr>
        <w:t>Д</w:t>
      </w:r>
      <w:proofErr w:type="spellStart"/>
      <w:r w:rsidRPr="00DE6917">
        <w:rPr>
          <w:rFonts w:ascii="Verdana" w:hAnsi="Verdana"/>
          <w:sz w:val="20"/>
          <w:szCs w:val="20"/>
        </w:rPr>
        <w:t>оклад</w:t>
      </w:r>
      <w:r w:rsidR="00E26A75">
        <w:rPr>
          <w:rFonts w:ascii="Verdana" w:hAnsi="Verdana"/>
          <w:sz w:val="20"/>
          <w:szCs w:val="20"/>
          <w:lang w:val="bg-BG"/>
        </w:rPr>
        <w:t>ът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r w:rsidR="00E26A75">
        <w:rPr>
          <w:rFonts w:ascii="Verdana" w:hAnsi="Verdana"/>
          <w:sz w:val="20"/>
          <w:szCs w:val="20"/>
          <w:lang w:val="bg-BG"/>
        </w:rPr>
        <w:t>на</w:t>
      </w:r>
      <w:r w:rsidRPr="00DE6917">
        <w:rPr>
          <w:rFonts w:ascii="Verdana" w:hAnsi="Verdana"/>
          <w:sz w:val="20"/>
          <w:szCs w:val="20"/>
        </w:rPr>
        <w:t xml:space="preserve"> </w:t>
      </w:r>
      <w:r w:rsidR="00E26A75">
        <w:rPr>
          <w:rFonts w:ascii="Verdana" w:hAnsi="Verdana"/>
          <w:sz w:val="20"/>
          <w:szCs w:val="20"/>
          <w:lang w:val="bg-BG"/>
        </w:rPr>
        <w:t>Комитет</w:t>
      </w:r>
      <w:r w:rsidRPr="00DE6917">
        <w:rPr>
          <w:rFonts w:ascii="Verdana" w:hAnsi="Verdana"/>
          <w:sz w:val="20"/>
          <w:szCs w:val="20"/>
        </w:rPr>
        <w:t xml:space="preserve"> ENVI на Европейския парламент е </w:t>
      </w:r>
      <w:proofErr w:type="spellStart"/>
      <w:r w:rsidRPr="00DE6917">
        <w:rPr>
          <w:rFonts w:ascii="Verdana" w:hAnsi="Verdana"/>
          <w:sz w:val="20"/>
          <w:szCs w:val="20"/>
        </w:rPr>
        <w:t>планиран</w:t>
      </w:r>
      <w:proofErr w:type="spellEnd"/>
      <w:r w:rsidRPr="00DE6917">
        <w:rPr>
          <w:rFonts w:ascii="Verdana" w:hAnsi="Verdana"/>
          <w:sz w:val="20"/>
          <w:szCs w:val="20"/>
        </w:rPr>
        <w:t xml:space="preserve"> да бъде </w:t>
      </w:r>
      <w:proofErr w:type="spellStart"/>
      <w:r w:rsidRPr="00DE6917">
        <w:rPr>
          <w:rFonts w:ascii="Verdana" w:hAnsi="Verdana"/>
          <w:sz w:val="20"/>
          <w:szCs w:val="20"/>
        </w:rPr>
        <w:t>приет</w:t>
      </w:r>
      <w:proofErr w:type="spellEnd"/>
      <w:r w:rsidRPr="00DE6917">
        <w:rPr>
          <w:rFonts w:ascii="Verdana" w:hAnsi="Verdana"/>
          <w:sz w:val="20"/>
          <w:szCs w:val="20"/>
        </w:rPr>
        <w:t xml:space="preserve"> по време на </w:t>
      </w:r>
      <w:proofErr w:type="spellStart"/>
      <w:r w:rsidRPr="00DE6917">
        <w:rPr>
          <w:rFonts w:ascii="Verdana" w:hAnsi="Verdana"/>
          <w:sz w:val="20"/>
          <w:szCs w:val="20"/>
        </w:rPr>
        <w:t>пленарното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заседание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29-30 март 2023 г. и ще представлява позиция за </w:t>
      </w:r>
      <w:proofErr w:type="spellStart"/>
      <w:r w:rsidRPr="00DE6917">
        <w:rPr>
          <w:rFonts w:ascii="Verdana" w:hAnsi="Verdana"/>
          <w:sz w:val="20"/>
          <w:szCs w:val="20"/>
        </w:rPr>
        <w:t>преговори</w:t>
      </w:r>
      <w:proofErr w:type="spellEnd"/>
      <w:r w:rsidRPr="00DE6917">
        <w:rPr>
          <w:rFonts w:ascii="Verdana" w:hAnsi="Verdana"/>
          <w:sz w:val="20"/>
          <w:szCs w:val="20"/>
        </w:rPr>
        <w:t xml:space="preserve"> с </w:t>
      </w:r>
      <w:proofErr w:type="spellStart"/>
      <w:r w:rsidRPr="00DE6917">
        <w:rPr>
          <w:rFonts w:ascii="Verdana" w:hAnsi="Verdana"/>
          <w:sz w:val="20"/>
          <w:szCs w:val="20"/>
        </w:rPr>
        <w:t>правителствата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ЕС относно </w:t>
      </w:r>
      <w:proofErr w:type="spellStart"/>
      <w:r w:rsidRPr="00DE6917">
        <w:rPr>
          <w:rFonts w:ascii="Verdana" w:hAnsi="Verdana"/>
          <w:sz w:val="20"/>
          <w:szCs w:val="20"/>
        </w:rPr>
        <w:t>окончателния</w:t>
      </w:r>
      <w:proofErr w:type="spellEnd"/>
      <w:r w:rsidRPr="00DE6917">
        <w:rPr>
          <w:rFonts w:ascii="Verdana" w:hAnsi="Verdana"/>
          <w:sz w:val="20"/>
          <w:szCs w:val="20"/>
        </w:rPr>
        <w:t xml:space="preserve"> </w:t>
      </w:r>
      <w:proofErr w:type="spellStart"/>
      <w:r w:rsidRPr="00DE6917">
        <w:rPr>
          <w:rFonts w:ascii="Verdana" w:hAnsi="Verdana"/>
          <w:sz w:val="20"/>
          <w:szCs w:val="20"/>
        </w:rPr>
        <w:t>вид</w:t>
      </w:r>
      <w:proofErr w:type="spellEnd"/>
      <w:r w:rsidRPr="00DE6917">
        <w:rPr>
          <w:rFonts w:ascii="Verdana" w:hAnsi="Verdana"/>
          <w:sz w:val="20"/>
          <w:szCs w:val="20"/>
        </w:rPr>
        <w:t xml:space="preserve"> на законодателството.</w:t>
      </w:r>
    </w:p>
    <w:p w14:paraId="7AFBED86" w14:textId="2DD422DE" w:rsidR="00E36A8B" w:rsidRPr="00622E9D" w:rsidRDefault="00E36A8B" w:rsidP="0025175B">
      <w:pPr>
        <w:spacing w:after="0"/>
        <w:ind w:left="284"/>
        <w:rPr>
          <w:noProof/>
          <w:sz w:val="20"/>
          <w:szCs w:val="20"/>
          <w:lang w:val="bg-BG"/>
        </w:rPr>
      </w:pPr>
    </w:p>
    <w:p w14:paraId="3E4A7BC9" w14:textId="677CFE1D" w:rsidR="00E36A8B" w:rsidRPr="00622E9D" w:rsidRDefault="00E36A8B" w:rsidP="0025175B">
      <w:pPr>
        <w:spacing w:after="0"/>
        <w:ind w:left="284"/>
        <w:rPr>
          <w:noProof/>
          <w:sz w:val="20"/>
          <w:szCs w:val="20"/>
          <w:lang w:val="bg-BG"/>
        </w:rPr>
      </w:pPr>
    </w:p>
    <w:p w14:paraId="039EA336" w14:textId="77777777" w:rsidR="00E36A8B" w:rsidRPr="00622E9D" w:rsidRDefault="00E36A8B" w:rsidP="0025175B">
      <w:pPr>
        <w:spacing w:after="0"/>
        <w:ind w:left="284"/>
        <w:rPr>
          <w:noProof/>
          <w:sz w:val="20"/>
          <w:szCs w:val="20"/>
          <w:lang w:val="bg-BG"/>
        </w:rPr>
      </w:pPr>
    </w:p>
    <w:p w14:paraId="41C92FC9" w14:textId="5E3AF800" w:rsidR="00482D9E" w:rsidRPr="00622E9D" w:rsidRDefault="00482D9E" w:rsidP="0025175B">
      <w:pPr>
        <w:spacing w:after="0"/>
        <w:ind w:left="284"/>
        <w:rPr>
          <w:noProof/>
          <w:sz w:val="20"/>
          <w:szCs w:val="20"/>
          <w:lang w:val="bg-BG"/>
        </w:rPr>
      </w:pPr>
    </w:p>
    <w:p w14:paraId="17490ADE" w14:textId="6832AB95" w:rsidR="00482D9E" w:rsidRPr="00622E9D" w:rsidRDefault="00482D9E" w:rsidP="0025175B">
      <w:pPr>
        <w:spacing w:after="0"/>
        <w:ind w:left="284"/>
        <w:rPr>
          <w:noProof/>
          <w:sz w:val="20"/>
          <w:szCs w:val="20"/>
          <w:lang w:val="bg-BG"/>
        </w:rPr>
      </w:pPr>
    </w:p>
    <w:p w14:paraId="57329AB5" w14:textId="77777777" w:rsidR="00862793" w:rsidRPr="00622E9D" w:rsidRDefault="00862793" w:rsidP="00791E79">
      <w:pPr>
        <w:spacing w:after="0"/>
        <w:rPr>
          <w:noProof/>
          <w:sz w:val="20"/>
          <w:szCs w:val="20"/>
          <w:lang w:val="bg-BG"/>
        </w:rPr>
      </w:pPr>
    </w:p>
    <w:p w14:paraId="03BF7DF3" w14:textId="77777777" w:rsidR="00482D9E" w:rsidRDefault="00482D9E" w:rsidP="0025175B">
      <w:pPr>
        <w:spacing w:after="0"/>
        <w:ind w:left="284"/>
        <w:rPr>
          <w:noProof/>
          <w:sz w:val="20"/>
          <w:szCs w:val="20"/>
          <w:lang w:val="bg-BG"/>
        </w:rPr>
      </w:pPr>
    </w:p>
    <w:p w14:paraId="54D72C6C" w14:textId="77777777" w:rsidR="00780C38" w:rsidRPr="004D5450" w:rsidRDefault="00780C38" w:rsidP="0025175B">
      <w:pPr>
        <w:spacing w:after="0"/>
        <w:ind w:left="284"/>
        <w:rPr>
          <w:sz w:val="20"/>
          <w:szCs w:val="20"/>
          <w:lang w:val="bg-BG"/>
        </w:rPr>
      </w:pPr>
    </w:p>
    <w:tbl>
      <w:tblPr>
        <w:tblStyle w:val="TableGrid"/>
        <w:tblW w:w="1096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103"/>
        <w:gridCol w:w="5860"/>
      </w:tblGrid>
      <w:tr w:rsidR="0024164F" w:rsidRPr="00276102" w14:paraId="28438782" w14:textId="77777777" w:rsidTr="0024164F">
        <w:trPr>
          <w:trHeight w:val="570"/>
        </w:trPr>
        <w:tc>
          <w:tcPr>
            <w:tcW w:w="5103" w:type="dxa"/>
          </w:tcPr>
          <w:p w14:paraId="532E7CE6" w14:textId="5B435C8B" w:rsidR="004D5450" w:rsidRPr="00542EAE" w:rsidRDefault="00E61D33" w:rsidP="004D5450">
            <w:pPr>
              <w:ind w:right="-104"/>
              <w:jc w:val="both"/>
              <w:rPr>
                <w:noProof/>
                <w:color w:val="0046BA" w:themeColor="background2"/>
                <w:sz w:val="16"/>
                <w:szCs w:val="16"/>
                <w:lang w:val="ru-RU"/>
              </w:rPr>
            </w:pPr>
            <w:r w:rsidRPr="00542EAE">
              <w:rPr>
                <w:noProof/>
                <w:color w:val="0046BA" w:themeColor="background2"/>
                <w:sz w:val="16"/>
                <w:szCs w:val="16"/>
              </w:rPr>
              <w:t>APPLiA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ru-RU"/>
              </w:rPr>
              <w:t xml:space="preserve">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>България представлява производителите на домакински електроуреди в България.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ru-RU"/>
              </w:rPr>
              <w:t xml:space="preserve">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Чрез насърчаване на иновативни и устойчиви политики и решения за българските домове,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ru-RU"/>
              </w:rPr>
              <w:t xml:space="preserve"> </w:t>
            </w:r>
            <w:r w:rsidRPr="00542EAE">
              <w:rPr>
                <w:noProof/>
                <w:color w:val="0046BA" w:themeColor="background2"/>
                <w:sz w:val="16"/>
                <w:szCs w:val="16"/>
              </w:rPr>
              <w:t>APPLiA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ru-RU"/>
              </w:rPr>
              <w:t xml:space="preserve">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България помага за развитието на сектора като значим  икономически фактор с годишен оборот от около 700 милиона лева, с инвестиции в иновации около 20 милиона лева и създаващ </w:t>
            </w:r>
            <w:r>
              <w:rPr>
                <w:noProof/>
                <w:color w:val="0046BA" w:themeColor="background2"/>
                <w:sz w:val="16"/>
                <w:szCs w:val="16"/>
                <w:lang w:val="bg-BG"/>
              </w:rPr>
              <w:t>над 15 0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00 преки </w:t>
            </w:r>
            <w:r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и непреки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>работни</w:t>
            </w:r>
            <w:r w:rsidR="00540CF8"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 места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 в </w:t>
            </w:r>
            <w:r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производството,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ru-RU"/>
              </w:rPr>
              <w:t>търговията,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 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ru-RU"/>
              </w:rPr>
              <w:t>логистиката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,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ru-RU"/>
              </w:rPr>
              <w:t>следпродажбения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 xml:space="preserve">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ru-RU"/>
              </w:rPr>
              <w:t xml:space="preserve">сервиз, </w:t>
            </w:r>
            <w:r w:rsidRPr="00542EAE">
              <w:rPr>
                <w:noProof/>
                <w:color w:val="0046BA" w:themeColor="background2"/>
                <w:sz w:val="16"/>
                <w:szCs w:val="16"/>
                <w:lang w:val="bg-BG"/>
              </w:rPr>
              <w:t>компании подизпълнители и други.</w:t>
            </w:r>
          </w:p>
        </w:tc>
        <w:tc>
          <w:tcPr>
            <w:tcW w:w="5860" w:type="dxa"/>
          </w:tcPr>
          <w:p w14:paraId="397A6A0F" w14:textId="412D7D78" w:rsidR="004D5450" w:rsidRPr="00276102" w:rsidRDefault="001E5FAA" w:rsidP="0024164F">
            <w:pPr>
              <w:ind w:left="284" w:firstLine="142"/>
              <w:rPr>
                <w:noProof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3343C2" wp14:editId="0EBB10D1">
                  <wp:extent cx="3345180" cy="1127760"/>
                  <wp:effectExtent l="0" t="0" r="7620" b="0"/>
                  <wp:docPr id="24" name="Picture 24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1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FA3E0" w14:textId="77777777" w:rsidR="004D5450" w:rsidRPr="004D5450" w:rsidRDefault="004D5450" w:rsidP="0025175B">
      <w:pPr>
        <w:rPr>
          <w:sz w:val="20"/>
          <w:szCs w:val="20"/>
          <w:lang w:val="bg-BG"/>
        </w:rPr>
      </w:pPr>
    </w:p>
    <w:sectPr w:rsidR="004D5450" w:rsidRPr="004D5450" w:rsidSect="00455BA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720" w:bottom="720" w:left="720" w:header="68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490B" w14:textId="77777777" w:rsidR="006E360C" w:rsidRDefault="006E360C" w:rsidP="005C66E8">
      <w:r>
        <w:separator/>
      </w:r>
    </w:p>
  </w:endnote>
  <w:endnote w:type="continuationSeparator" w:id="0">
    <w:p w14:paraId="5B9E9388" w14:textId="77777777" w:rsidR="006E360C" w:rsidRDefault="006E360C" w:rsidP="005C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3EA6" w14:textId="77777777" w:rsidR="00EF5796" w:rsidRDefault="00EF5796" w:rsidP="00DA72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246BD" w14:textId="77777777" w:rsidR="00EF5796" w:rsidRDefault="00EF5796" w:rsidP="003178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A14D" w14:textId="77777777" w:rsidR="00EF5796" w:rsidRPr="0082602B" w:rsidRDefault="00EF5796" w:rsidP="00317854">
    <w:pPr>
      <w:pStyle w:val="Footer"/>
      <w:framePr w:wrap="none" w:vAnchor="text" w:hAnchor="page" w:x="10882" w:y="288"/>
      <w:rPr>
        <w:rStyle w:val="PageNumber"/>
        <w:color w:val="C9003D" w:themeColor="accent3"/>
        <w:sz w:val="18"/>
        <w:szCs w:val="18"/>
      </w:rPr>
    </w:pPr>
    <w:r w:rsidRPr="0082602B">
      <w:rPr>
        <w:rStyle w:val="PageNumber"/>
        <w:color w:val="C9003D" w:themeColor="accent3"/>
        <w:sz w:val="18"/>
        <w:szCs w:val="18"/>
      </w:rPr>
      <w:fldChar w:fldCharType="begin"/>
    </w:r>
    <w:r w:rsidRPr="0082602B">
      <w:rPr>
        <w:rStyle w:val="PageNumber"/>
        <w:color w:val="C9003D" w:themeColor="accent3"/>
        <w:sz w:val="18"/>
        <w:szCs w:val="18"/>
      </w:rPr>
      <w:instrText xml:space="preserve">PAGE  </w:instrText>
    </w:r>
    <w:r w:rsidRPr="0082602B">
      <w:rPr>
        <w:rStyle w:val="PageNumber"/>
        <w:color w:val="C9003D" w:themeColor="accent3"/>
        <w:sz w:val="18"/>
        <w:szCs w:val="18"/>
      </w:rPr>
      <w:fldChar w:fldCharType="separate"/>
    </w:r>
    <w:r>
      <w:rPr>
        <w:rStyle w:val="PageNumber"/>
        <w:noProof/>
        <w:color w:val="C9003D" w:themeColor="accent3"/>
        <w:sz w:val="18"/>
        <w:szCs w:val="18"/>
      </w:rPr>
      <w:t>2</w:t>
    </w:r>
    <w:r w:rsidRPr="0082602B">
      <w:rPr>
        <w:rStyle w:val="PageNumber"/>
        <w:color w:val="C9003D" w:themeColor="accent3"/>
        <w:sz w:val="18"/>
        <w:szCs w:val="18"/>
      </w:rPr>
      <w:fldChar w:fldCharType="end"/>
    </w:r>
  </w:p>
  <w:tbl>
    <w:tblPr>
      <w:tblpPr w:leftFromText="180" w:rightFromText="180" w:vertAnchor="text" w:horzAnchor="page" w:tblpX="810" w:tblpY="292"/>
      <w:tblW w:w="0" w:type="auto"/>
      <w:tblLook w:val="04A0" w:firstRow="1" w:lastRow="0" w:firstColumn="1" w:lastColumn="0" w:noHBand="0" w:noVBand="1"/>
    </w:tblPr>
    <w:tblGrid>
      <w:gridCol w:w="5001"/>
      <w:gridCol w:w="5001"/>
    </w:tblGrid>
    <w:tr w:rsidR="00EF5796" w:rsidRPr="002A4697" w14:paraId="47CC548D" w14:textId="77777777" w:rsidTr="00455BA1">
      <w:trPr>
        <w:trHeight w:val="382"/>
      </w:trPr>
      <w:tc>
        <w:tcPr>
          <w:tcW w:w="5001" w:type="dxa"/>
          <w:shd w:val="clear" w:color="auto" w:fill="auto"/>
        </w:tcPr>
        <w:p w14:paraId="1F0FF63E" w14:textId="77777777" w:rsidR="00EF5796" w:rsidRDefault="00EF5796" w:rsidP="00F4768E">
          <w:pPr>
            <w:pStyle w:val="Footer"/>
            <w:tabs>
              <w:tab w:val="clear" w:pos="4680"/>
              <w:tab w:val="clear" w:pos="9360"/>
              <w:tab w:val="center" w:pos="2159"/>
            </w:tabs>
            <w:ind w:right="360"/>
            <w:rPr>
              <w:color w:val="0099A7"/>
              <w:sz w:val="18"/>
              <w:szCs w:val="18"/>
            </w:rPr>
          </w:pPr>
          <w:r w:rsidRPr="00051EA5">
            <w:rPr>
              <w:color w:val="0099A7"/>
              <w:sz w:val="18"/>
              <w:szCs w:val="18"/>
            </w:rPr>
            <w:t>www.applia.bg</w:t>
          </w:r>
          <w:r>
            <w:rPr>
              <w:color w:val="0099A7"/>
              <w:sz w:val="18"/>
              <w:szCs w:val="18"/>
            </w:rPr>
            <w:tab/>
          </w:r>
        </w:p>
        <w:p w14:paraId="4266783F" w14:textId="77777777" w:rsidR="00EF5796" w:rsidRDefault="00EF5796" w:rsidP="00F4768E">
          <w:pPr>
            <w:pStyle w:val="Footer"/>
            <w:tabs>
              <w:tab w:val="clear" w:pos="4680"/>
              <w:tab w:val="clear" w:pos="9360"/>
              <w:tab w:val="center" w:pos="2159"/>
            </w:tabs>
            <w:ind w:right="360"/>
            <w:rPr>
              <w:color w:val="0099A7"/>
              <w:sz w:val="18"/>
              <w:szCs w:val="18"/>
            </w:rPr>
          </w:pPr>
        </w:p>
        <w:p w14:paraId="701FECEA" w14:textId="77777777" w:rsidR="00EF5796" w:rsidRPr="00213DC4" w:rsidRDefault="00EF5796" w:rsidP="00F4768E">
          <w:pPr>
            <w:pStyle w:val="Footer"/>
            <w:ind w:right="360"/>
            <w:rPr>
              <w:color w:val="BAF9FF"/>
              <w:sz w:val="18"/>
              <w:szCs w:val="18"/>
              <w:lang w:val="en-US"/>
            </w:rPr>
          </w:pPr>
        </w:p>
      </w:tc>
      <w:tc>
        <w:tcPr>
          <w:tcW w:w="5001" w:type="dxa"/>
          <w:shd w:val="clear" w:color="auto" w:fill="auto"/>
        </w:tcPr>
        <w:p w14:paraId="13D0B9A8" w14:textId="77777777" w:rsidR="00EF5796" w:rsidRDefault="00EF5796" w:rsidP="00F4768E">
          <w:pPr>
            <w:pStyle w:val="Footer"/>
            <w:jc w:val="right"/>
            <w:rPr>
              <w:color w:val="0099A7"/>
              <w:sz w:val="18"/>
              <w:szCs w:val="18"/>
              <w:lang w:val="bg-BG"/>
            </w:rPr>
          </w:pPr>
          <w:r w:rsidRPr="002A4697">
            <w:rPr>
              <w:color w:val="0099A7"/>
              <w:sz w:val="18"/>
              <w:szCs w:val="18"/>
            </w:rPr>
            <w:t xml:space="preserve">APPLiA </w:t>
          </w:r>
          <w:r>
            <w:rPr>
              <w:color w:val="0099A7"/>
              <w:sz w:val="18"/>
              <w:szCs w:val="18"/>
              <w:lang w:val="bg-BG"/>
            </w:rPr>
            <w:t>Домакински електроуреди България</w:t>
          </w:r>
        </w:p>
        <w:p w14:paraId="496F2431" w14:textId="77777777" w:rsidR="00EF5796" w:rsidRPr="00213DC4" w:rsidRDefault="00EF5796" w:rsidP="00F4768E">
          <w:pPr>
            <w:pStyle w:val="Footer"/>
            <w:jc w:val="right"/>
            <w:rPr>
              <w:color w:val="BAF9FF"/>
              <w:sz w:val="18"/>
              <w:szCs w:val="18"/>
              <w:lang w:val="bg-BG"/>
            </w:rPr>
          </w:pPr>
        </w:p>
      </w:tc>
    </w:tr>
  </w:tbl>
  <w:p w14:paraId="04D47C85" w14:textId="77777777" w:rsidR="00EF5796" w:rsidRPr="002A4697" w:rsidRDefault="00EF5796">
    <w:pPr>
      <w:pStyle w:val="Footer"/>
      <w:rPr>
        <w:color w:val="BAF9F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AE50" w14:textId="77777777" w:rsidR="00EF5796" w:rsidRPr="003735CF" w:rsidRDefault="00EF5796" w:rsidP="004974C1">
    <w:pPr>
      <w:pStyle w:val="Footer"/>
      <w:framePr w:wrap="none" w:vAnchor="text" w:hAnchor="page" w:x="10882" w:y="288"/>
      <w:rPr>
        <w:rStyle w:val="PageNumber"/>
        <w:color w:val="C9003D" w:themeColor="accent3"/>
        <w:sz w:val="18"/>
        <w:szCs w:val="18"/>
      </w:rPr>
    </w:pPr>
    <w:r w:rsidRPr="003735CF">
      <w:rPr>
        <w:rStyle w:val="PageNumber"/>
        <w:color w:val="C9003D" w:themeColor="accent3"/>
        <w:sz w:val="18"/>
        <w:szCs w:val="18"/>
      </w:rPr>
      <w:fldChar w:fldCharType="begin"/>
    </w:r>
    <w:r w:rsidRPr="003735CF">
      <w:rPr>
        <w:rStyle w:val="PageNumber"/>
        <w:color w:val="C9003D" w:themeColor="accent3"/>
        <w:sz w:val="18"/>
        <w:szCs w:val="18"/>
      </w:rPr>
      <w:instrText xml:space="preserve">PAGE  </w:instrText>
    </w:r>
    <w:r w:rsidRPr="003735CF">
      <w:rPr>
        <w:rStyle w:val="PageNumber"/>
        <w:color w:val="C9003D" w:themeColor="accent3"/>
        <w:sz w:val="18"/>
        <w:szCs w:val="18"/>
      </w:rPr>
      <w:fldChar w:fldCharType="separate"/>
    </w:r>
    <w:r>
      <w:rPr>
        <w:rStyle w:val="PageNumber"/>
        <w:noProof/>
        <w:color w:val="C9003D" w:themeColor="accent3"/>
        <w:sz w:val="18"/>
        <w:szCs w:val="18"/>
      </w:rPr>
      <w:t>1</w:t>
    </w:r>
    <w:r w:rsidRPr="003735CF">
      <w:rPr>
        <w:rStyle w:val="PageNumber"/>
        <w:color w:val="C9003D" w:themeColor="accent3"/>
        <w:sz w:val="18"/>
        <w:szCs w:val="18"/>
      </w:rPr>
      <w:fldChar w:fldCharType="end"/>
    </w:r>
  </w:p>
  <w:tbl>
    <w:tblPr>
      <w:tblpPr w:leftFromText="180" w:rightFromText="180" w:vertAnchor="text" w:horzAnchor="page" w:tblpX="840" w:tblpY="320"/>
      <w:tblW w:w="9644" w:type="dxa"/>
      <w:tblLook w:val="04A0" w:firstRow="1" w:lastRow="0" w:firstColumn="1" w:lastColumn="0" w:noHBand="0" w:noVBand="1"/>
    </w:tblPr>
    <w:tblGrid>
      <w:gridCol w:w="4822"/>
      <w:gridCol w:w="4822"/>
    </w:tblGrid>
    <w:tr w:rsidR="00EF5796" w:rsidRPr="002A4697" w14:paraId="21527369" w14:textId="77777777" w:rsidTr="00CE3D5F">
      <w:trPr>
        <w:trHeight w:val="178"/>
      </w:trPr>
      <w:tc>
        <w:tcPr>
          <w:tcW w:w="4822" w:type="dxa"/>
          <w:shd w:val="clear" w:color="auto" w:fill="auto"/>
        </w:tcPr>
        <w:p w14:paraId="7D5ED086" w14:textId="01EEF421" w:rsidR="00EF5796" w:rsidRPr="00CE3D5F" w:rsidRDefault="00EF5796" w:rsidP="00CE3D5F">
          <w:pPr>
            <w:pStyle w:val="Footer"/>
            <w:tabs>
              <w:tab w:val="clear" w:pos="4680"/>
              <w:tab w:val="clear" w:pos="9360"/>
              <w:tab w:val="center" w:pos="2159"/>
            </w:tabs>
            <w:ind w:right="360"/>
            <w:rPr>
              <w:color w:val="0099A7"/>
              <w:sz w:val="18"/>
              <w:szCs w:val="18"/>
            </w:rPr>
          </w:pPr>
          <w:r w:rsidRPr="00051EA5">
            <w:rPr>
              <w:color w:val="0099A7"/>
              <w:sz w:val="18"/>
              <w:szCs w:val="18"/>
            </w:rPr>
            <w:t>www.applia.bg</w:t>
          </w:r>
        </w:p>
      </w:tc>
      <w:tc>
        <w:tcPr>
          <w:tcW w:w="4822" w:type="dxa"/>
          <w:shd w:val="clear" w:color="auto" w:fill="auto"/>
        </w:tcPr>
        <w:p w14:paraId="39728E08" w14:textId="77777777" w:rsidR="00EF5796" w:rsidRDefault="00EF5796" w:rsidP="00F4768E">
          <w:pPr>
            <w:pStyle w:val="Footer"/>
            <w:jc w:val="right"/>
            <w:rPr>
              <w:color w:val="0099A7"/>
              <w:sz w:val="18"/>
              <w:szCs w:val="18"/>
              <w:lang w:val="bg-BG"/>
            </w:rPr>
          </w:pPr>
          <w:r w:rsidRPr="002A4697">
            <w:rPr>
              <w:color w:val="0099A7"/>
              <w:sz w:val="18"/>
              <w:szCs w:val="18"/>
            </w:rPr>
            <w:t xml:space="preserve">APPLiA </w:t>
          </w:r>
          <w:r>
            <w:rPr>
              <w:color w:val="0099A7"/>
              <w:sz w:val="18"/>
              <w:szCs w:val="18"/>
              <w:lang w:val="bg-BG"/>
            </w:rPr>
            <w:t>Домакински електроуреди България</w:t>
          </w:r>
        </w:p>
        <w:p w14:paraId="7ABF8B5D" w14:textId="77777777" w:rsidR="00EF5796" w:rsidRPr="00213DC4" w:rsidRDefault="00EF5796" w:rsidP="00F4768E">
          <w:pPr>
            <w:pStyle w:val="Footer"/>
            <w:jc w:val="right"/>
            <w:rPr>
              <w:color w:val="BAF9FF"/>
              <w:sz w:val="18"/>
              <w:szCs w:val="18"/>
              <w:lang w:val="bg-BG"/>
            </w:rPr>
          </w:pPr>
        </w:p>
      </w:tc>
    </w:tr>
  </w:tbl>
  <w:p w14:paraId="2318B92B" w14:textId="77777777" w:rsidR="00EF5796" w:rsidRDefault="00EF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8C84" w14:textId="77777777" w:rsidR="006E360C" w:rsidRDefault="006E360C" w:rsidP="005C66E8">
      <w:r>
        <w:separator/>
      </w:r>
    </w:p>
  </w:footnote>
  <w:footnote w:type="continuationSeparator" w:id="0">
    <w:p w14:paraId="0A21CEC5" w14:textId="77777777" w:rsidR="006E360C" w:rsidRDefault="006E360C" w:rsidP="005C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527B" w14:textId="6721660F" w:rsidR="004573A3" w:rsidRDefault="00EF5796" w:rsidP="005B1736">
    <w:pPr>
      <w:framePr w:w="7885" w:h="889" w:hSpace="180" w:wrap="around" w:vAnchor="page" w:hAnchor="page" w:x="613" w:y="545"/>
      <w:ind w:firstLine="284"/>
      <w:rPr>
        <w:color w:val="0099A7" w:themeColor="text2"/>
      </w:rPr>
    </w:pPr>
    <w:r>
      <w:rPr>
        <w:noProof/>
      </w:rPr>
      <w:drawing>
        <wp:inline distT="0" distB="0" distL="0" distR="0" wp14:anchorId="79A46C8A" wp14:editId="26B060D0">
          <wp:extent cx="1828289" cy="590066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7" cy="60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54869" w14:textId="77777777" w:rsidR="004573A3" w:rsidRPr="009C4F26" w:rsidRDefault="004573A3" w:rsidP="004573A3">
    <w:pPr>
      <w:framePr w:w="7885" w:h="889" w:hSpace="180" w:wrap="around" w:vAnchor="page" w:hAnchor="page" w:x="613" w:y="545"/>
      <w:rPr>
        <w:color w:val="0099A7" w:themeColor="text2"/>
      </w:rPr>
    </w:pPr>
  </w:p>
  <w:p w14:paraId="1D2D9B0D" w14:textId="77777777" w:rsidR="004573A3" w:rsidRDefault="004573A3" w:rsidP="00155954">
    <w:pPr>
      <w:pStyle w:val="Header"/>
    </w:pPr>
  </w:p>
  <w:p w14:paraId="21D45582" w14:textId="134FCB82" w:rsidR="00EF5796" w:rsidRDefault="00EF5796" w:rsidP="00F4768E">
    <w:pPr>
      <w:pStyle w:val="Header"/>
      <w:jc w:val="center"/>
    </w:pPr>
  </w:p>
  <w:p w14:paraId="773EFF9B" w14:textId="77777777" w:rsidR="0056482F" w:rsidRDefault="0056482F" w:rsidP="00F4768E">
    <w:pPr>
      <w:pStyle w:val="Header"/>
      <w:jc w:val="center"/>
    </w:pPr>
  </w:p>
  <w:p w14:paraId="7B4E70E4" w14:textId="77777777" w:rsidR="00673B97" w:rsidRDefault="00673B97" w:rsidP="00F4768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EBEF" w14:textId="709D2130" w:rsidR="004D40E6" w:rsidRDefault="004D40E6"/>
  <w:p w14:paraId="570F27D2" w14:textId="77777777" w:rsidR="004D40E6" w:rsidRDefault="004D40E6"/>
  <w:tbl>
    <w:tblPr>
      <w:tblpPr w:leftFromText="180" w:rightFromText="180" w:vertAnchor="text" w:horzAnchor="page" w:tblpX="5966" w:tblpY="49"/>
      <w:tblW w:w="0" w:type="auto"/>
      <w:tblLook w:val="04A0" w:firstRow="1" w:lastRow="0" w:firstColumn="1" w:lastColumn="0" w:noHBand="0" w:noVBand="1"/>
    </w:tblPr>
    <w:tblGrid>
      <w:gridCol w:w="5245"/>
    </w:tblGrid>
    <w:tr w:rsidR="00EF5796" w:rsidRPr="00DD0730" w14:paraId="675E9CA0" w14:textId="77777777" w:rsidTr="005E314A">
      <w:trPr>
        <w:trHeight w:val="2910"/>
      </w:trPr>
      <w:tc>
        <w:tcPr>
          <w:tcW w:w="5245" w:type="dxa"/>
          <w:shd w:val="clear" w:color="auto" w:fill="auto"/>
        </w:tcPr>
        <w:p w14:paraId="14559E22" w14:textId="77777777" w:rsidR="0064172C" w:rsidRDefault="0064172C" w:rsidP="004D40E6">
          <w:pPr>
            <w:pStyle w:val="Header"/>
            <w:ind w:hanging="108"/>
            <w:rPr>
              <w:lang w:val="en-US"/>
            </w:rPr>
          </w:pPr>
        </w:p>
        <w:p w14:paraId="12EE9F36" w14:textId="4EA2E86F" w:rsidR="002F157A" w:rsidRPr="005E314A" w:rsidRDefault="005E314A" w:rsidP="005E314A">
          <w:pPr>
            <w:pStyle w:val="Header"/>
            <w:ind w:firstLine="34"/>
            <w:rPr>
              <w:rFonts w:ascii="Verdana" w:hAnsi="Verdana"/>
              <w:b/>
              <w:bCs/>
              <w:sz w:val="30"/>
              <w:szCs w:val="30"/>
              <w:lang w:val="en-US"/>
            </w:rPr>
          </w:pPr>
          <w:r>
            <w:rPr>
              <w:rFonts w:ascii="Verdana" w:hAnsi="Verdana"/>
              <w:b/>
              <w:bCs/>
              <w:sz w:val="30"/>
              <w:szCs w:val="30"/>
              <w:lang w:val="bg-BG"/>
            </w:rPr>
            <w:t>Как забраната на флуорираните газове създава риск да</w:t>
          </w:r>
          <w:r w:rsidR="000738DC">
            <w:rPr>
              <w:rFonts w:ascii="Verdana" w:hAnsi="Verdana"/>
              <w:b/>
              <w:bCs/>
              <w:sz w:val="30"/>
              <w:szCs w:val="30"/>
              <w:lang w:val="en-US"/>
            </w:rPr>
            <w:t xml:space="preserve"> </w:t>
          </w:r>
          <w:r w:rsidR="000738DC">
            <w:rPr>
              <w:rFonts w:ascii="Verdana" w:hAnsi="Verdana"/>
              <w:b/>
              <w:bCs/>
              <w:sz w:val="30"/>
              <w:szCs w:val="30"/>
              <w:lang w:val="bg-BG"/>
            </w:rPr>
            <w:t>обезсили Европа</w:t>
          </w:r>
          <w:r>
            <w:rPr>
              <w:rFonts w:ascii="Verdana" w:hAnsi="Verdana"/>
              <w:b/>
              <w:bCs/>
              <w:sz w:val="30"/>
              <w:szCs w:val="30"/>
              <w:lang w:val="bg-BG"/>
            </w:rPr>
            <w:t xml:space="preserve"> </w:t>
          </w:r>
          <w:r w:rsidR="000738DC">
            <w:rPr>
              <w:rFonts w:ascii="Verdana" w:hAnsi="Verdana"/>
              <w:b/>
              <w:bCs/>
              <w:sz w:val="30"/>
              <w:szCs w:val="30"/>
              <w:lang w:val="en-US"/>
            </w:rPr>
            <w:t>#</w:t>
          </w:r>
          <w:r>
            <w:rPr>
              <w:rFonts w:ascii="Verdana" w:hAnsi="Verdana"/>
              <w:b/>
              <w:bCs/>
              <w:sz w:val="30"/>
              <w:szCs w:val="30"/>
              <w:lang w:val="en-US"/>
            </w:rPr>
            <w:t>DEPowerEU</w:t>
          </w:r>
          <w:r>
            <w:rPr>
              <w:rFonts w:ascii="Verdana" w:hAnsi="Verdana"/>
              <w:b/>
              <w:bCs/>
              <w:sz w:val="30"/>
              <w:szCs w:val="30"/>
              <w:lang w:val="bg-BG"/>
            </w:rPr>
            <w:t xml:space="preserve"> </w:t>
          </w:r>
        </w:p>
      </w:tc>
    </w:tr>
  </w:tbl>
  <w:p w14:paraId="33ABA74D" w14:textId="224B0800" w:rsidR="00EF5796" w:rsidRDefault="00EF5796" w:rsidP="00083176">
    <w:pPr>
      <w:pStyle w:val="Header"/>
      <w:ind w:left="284"/>
    </w:pPr>
    <w:r>
      <w:rPr>
        <w:noProof/>
      </w:rPr>
      <w:drawing>
        <wp:inline distT="0" distB="0" distL="0" distR="0" wp14:anchorId="276F2A2B" wp14:editId="6EB16DD6">
          <wp:extent cx="1783080" cy="57547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104" cy="582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4593" w:type="dxa"/>
      <w:tblCellMar>
        <w:left w:w="0" w:type="dxa"/>
      </w:tblCellMar>
      <w:tblLook w:val="04A0" w:firstRow="1" w:lastRow="0" w:firstColumn="1" w:lastColumn="0" w:noHBand="0" w:noVBand="1"/>
    </w:tblPr>
    <w:tblGrid>
      <w:gridCol w:w="672"/>
      <w:gridCol w:w="2163"/>
      <w:gridCol w:w="1758"/>
    </w:tblGrid>
    <w:tr w:rsidR="00EF5796" w:rsidRPr="00CC4E19" w14:paraId="36B2B259" w14:textId="77777777" w:rsidTr="00083176">
      <w:trPr>
        <w:trHeight w:val="306"/>
      </w:trPr>
      <w:tc>
        <w:tcPr>
          <w:tcW w:w="672" w:type="dxa"/>
          <w:shd w:val="clear" w:color="auto" w:fill="auto"/>
        </w:tcPr>
        <w:p w14:paraId="77A58967" w14:textId="77777777" w:rsidR="00EF5796" w:rsidRPr="002A4697" w:rsidRDefault="00EF5796" w:rsidP="00083176">
          <w:pPr>
            <w:pStyle w:val="Header"/>
            <w:ind w:left="284"/>
          </w:pPr>
          <w:r w:rsidRPr="001567B6">
            <w:rPr>
              <w:noProof/>
              <w:lang w:eastAsia="en-GB"/>
            </w:rPr>
            <w:drawing>
              <wp:inline distT="0" distB="0" distL="0" distR="0" wp14:anchorId="27CFB01E" wp14:editId="65A42EA9">
                <wp:extent cx="169545" cy="169545"/>
                <wp:effectExtent l="0" t="0" r="8255" b="8255"/>
                <wp:docPr id="1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dxa"/>
        </w:tcPr>
        <w:p w14:paraId="0A0DD527" w14:textId="6C820DE6" w:rsidR="00EF5796" w:rsidRPr="00174B52" w:rsidRDefault="00EF5796" w:rsidP="00083176">
          <w:pPr>
            <w:pStyle w:val="Header"/>
            <w:ind w:right="-294"/>
            <w:rPr>
              <w:color w:val="0046BA"/>
              <w:sz w:val="14"/>
              <w:szCs w:val="14"/>
              <w:lang w:val="bg-BG"/>
            </w:rPr>
          </w:pPr>
          <w:r>
            <w:rPr>
              <w:color w:val="0046BA"/>
              <w:sz w:val="14"/>
              <w:szCs w:val="14"/>
              <w:lang w:val="bg-BG"/>
            </w:rPr>
            <w:t>ж.к. София парк, блок 16В, офис 2.1,</w:t>
          </w:r>
          <w:r w:rsidRPr="00E13535">
            <w:rPr>
              <w:color w:val="0046BA"/>
              <w:sz w:val="14"/>
              <w:szCs w:val="14"/>
              <w:lang w:val="ru-RU"/>
            </w:rPr>
            <w:t xml:space="preserve"> </w:t>
          </w:r>
          <w:r>
            <w:rPr>
              <w:color w:val="0046BA"/>
              <w:sz w:val="14"/>
              <w:szCs w:val="14"/>
              <w:lang w:val="bg-BG"/>
            </w:rPr>
            <w:t>ет.2</w:t>
          </w:r>
          <w:r w:rsidR="00174B52">
            <w:rPr>
              <w:color w:val="0046BA"/>
              <w:sz w:val="14"/>
              <w:szCs w:val="14"/>
              <w:lang w:val="bg-BG"/>
            </w:rPr>
            <w:t xml:space="preserve">, </w:t>
          </w:r>
          <w:r>
            <w:rPr>
              <w:color w:val="0046BA"/>
              <w:sz w:val="14"/>
              <w:szCs w:val="14"/>
              <w:lang w:val="bg-BG"/>
            </w:rPr>
            <w:t>1166 София</w:t>
          </w:r>
        </w:p>
      </w:tc>
      <w:tc>
        <w:tcPr>
          <w:tcW w:w="1758" w:type="dxa"/>
          <w:shd w:val="clear" w:color="auto" w:fill="auto"/>
        </w:tcPr>
        <w:p w14:paraId="4FB6E66D" w14:textId="77777777" w:rsidR="00EF5796" w:rsidRPr="00174B52" w:rsidRDefault="00EF5796" w:rsidP="00083176">
          <w:pPr>
            <w:pStyle w:val="Header"/>
            <w:ind w:left="284"/>
            <w:rPr>
              <w:lang w:val="ru-RU"/>
            </w:rPr>
          </w:pPr>
        </w:p>
      </w:tc>
    </w:tr>
    <w:tr w:rsidR="00EF5796" w:rsidRPr="002A4697" w14:paraId="437C9005" w14:textId="77777777" w:rsidTr="00083176">
      <w:trPr>
        <w:trHeight w:val="306"/>
      </w:trPr>
      <w:tc>
        <w:tcPr>
          <w:tcW w:w="672" w:type="dxa"/>
          <w:shd w:val="clear" w:color="auto" w:fill="auto"/>
        </w:tcPr>
        <w:p w14:paraId="0070D681" w14:textId="77777777" w:rsidR="00EF5796" w:rsidRPr="002A4697" w:rsidRDefault="00EF5796" w:rsidP="00083176">
          <w:pPr>
            <w:pStyle w:val="Header"/>
            <w:ind w:left="284"/>
            <w:rPr>
              <w:noProof/>
              <w:lang w:eastAsia="en-GB"/>
            </w:rPr>
          </w:pPr>
          <w:r w:rsidRPr="001567B6">
            <w:rPr>
              <w:noProof/>
              <w:lang w:eastAsia="en-GB"/>
            </w:rPr>
            <w:drawing>
              <wp:inline distT="0" distB="0" distL="0" distR="0" wp14:anchorId="669EF956" wp14:editId="7BD04050">
                <wp:extent cx="169545" cy="169545"/>
                <wp:effectExtent l="0" t="0" r="8255" b="8255"/>
                <wp:docPr id="1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dxa"/>
          <w:vAlign w:val="center"/>
        </w:tcPr>
        <w:p w14:paraId="03E1C1FF" w14:textId="77777777" w:rsidR="00EF5796" w:rsidRPr="00213DC4" w:rsidRDefault="00EF5796" w:rsidP="00083176">
          <w:pPr>
            <w:pStyle w:val="Header"/>
            <w:rPr>
              <w:color w:val="0046BA"/>
              <w:sz w:val="14"/>
              <w:szCs w:val="14"/>
              <w:lang w:val="bg-BG"/>
            </w:rPr>
          </w:pPr>
          <w:r w:rsidRPr="002A4697">
            <w:rPr>
              <w:color w:val="0046BA"/>
              <w:sz w:val="14"/>
              <w:szCs w:val="14"/>
            </w:rPr>
            <w:t>+3</w:t>
          </w:r>
          <w:r>
            <w:rPr>
              <w:color w:val="0046BA"/>
              <w:sz w:val="14"/>
              <w:szCs w:val="14"/>
              <w:lang w:val="bg-BG"/>
            </w:rPr>
            <w:t>59 888 390 315</w:t>
          </w:r>
        </w:p>
      </w:tc>
      <w:tc>
        <w:tcPr>
          <w:tcW w:w="1758" w:type="dxa"/>
          <w:shd w:val="clear" w:color="auto" w:fill="auto"/>
          <w:vAlign w:val="center"/>
        </w:tcPr>
        <w:p w14:paraId="06DC10C8" w14:textId="77777777" w:rsidR="00EF5796" w:rsidRPr="002A4697" w:rsidRDefault="00EF5796" w:rsidP="00083176">
          <w:pPr>
            <w:pStyle w:val="Header"/>
            <w:ind w:left="284"/>
            <w:rPr>
              <w:color w:val="0046BA"/>
              <w:sz w:val="14"/>
              <w:szCs w:val="14"/>
            </w:rPr>
          </w:pPr>
        </w:p>
      </w:tc>
    </w:tr>
  </w:tbl>
  <w:p w14:paraId="3D4487AC" w14:textId="3E6E1D75" w:rsidR="00174B52" w:rsidRPr="00174B52" w:rsidRDefault="00EF5796" w:rsidP="00083176">
    <w:pPr>
      <w:pStyle w:val="Header"/>
      <w:spacing w:after="0"/>
      <w:ind w:left="284"/>
      <w:rPr>
        <w:b/>
        <w:color w:val="0046BA"/>
        <w:szCs w:val="20"/>
        <w:lang w:val="bg-BG"/>
      </w:rPr>
    </w:pPr>
    <w:r>
      <w:rPr>
        <w:b/>
        <w:color w:val="0046BA"/>
        <w:szCs w:val="20"/>
        <w:lang w:val="bg-BG"/>
      </w:rPr>
      <w:t>Габриела Чифличка</w:t>
    </w:r>
  </w:p>
  <w:p w14:paraId="475302F3" w14:textId="4D2CB287" w:rsidR="00EF5796" w:rsidRDefault="00000000" w:rsidP="00083176">
    <w:pPr>
      <w:spacing w:after="0"/>
      <w:ind w:left="284"/>
      <w:rPr>
        <w:rFonts w:ascii="Verdana" w:hAnsi="Verdana"/>
        <w:noProof/>
        <w:color w:val="0046BA" w:themeColor="background2"/>
        <w:sz w:val="20"/>
        <w:szCs w:val="20"/>
        <w:lang w:val="de-DE"/>
      </w:rPr>
    </w:pPr>
    <w:hyperlink r:id="rId4" w:history="1">
      <w:r w:rsidR="008003F8" w:rsidRPr="006D33A8">
        <w:rPr>
          <w:rStyle w:val="Hyperlink"/>
          <w:noProof/>
          <w:szCs w:val="20"/>
          <w:lang w:val="de-DE"/>
        </w:rPr>
        <w:t>gabriela.chiflichka@applia.bg</w:t>
      </w:r>
    </w:hyperlink>
  </w:p>
  <w:p w14:paraId="03B13201" w14:textId="77777777" w:rsidR="008003F8" w:rsidRPr="008003F8" w:rsidRDefault="008003F8" w:rsidP="008003F8">
    <w:pPr>
      <w:spacing w:after="0"/>
      <w:rPr>
        <w:rFonts w:ascii="Verdana" w:hAnsi="Verdana"/>
        <w:noProof/>
        <w:color w:val="0046BA" w:themeColor="background2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0C7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4E3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74E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E06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04F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580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5C3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A2F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A0B5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A8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263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1E27A8"/>
    <w:multiLevelType w:val="hybridMultilevel"/>
    <w:tmpl w:val="9446B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C50CA"/>
    <w:multiLevelType w:val="hybridMultilevel"/>
    <w:tmpl w:val="32E00D06"/>
    <w:lvl w:ilvl="0" w:tplc="F95AB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A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4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AF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E1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0B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E7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08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E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3CE0319"/>
    <w:multiLevelType w:val="multilevel"/>
    <w:tmpl w:val="43D4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9A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99A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99A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99A7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99A7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99A7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2E5E29"/>
    <w:multiLevelType w:val="multilevel"/>
    <w:tmpl w:val="5BC288A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3269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C0355F9"/>
    <w:multiLevelType w:val="multilevel"/>
    <w:tmpl w:val="88580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99A7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99A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99A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99A7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99A7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99A7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8C1CF9"/>
    <w:multiLevelType w:val="multilevel"/>
    <w:tmpl w:val="E79A96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D63C3"/>
    <w:multiLevelType w:val="hybridMultilevel"/>
    <w:tmpl w:val="BE007BD2"/>
    <w:lvl w:ilvl="0" w:tplc="760ACADA">
      <w:start w:val="1"/>
      <w:numFmt w:val="bullet"/>
      <w:pStyle w:val="HeadingAction"/>
      <w:lvlText w:val="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253F"/>
    <w:multiLevelType w:val="hybridMultilevel"/>
    <w:tmpl w:val="41282D98"/>
    <w:lvl w:ilvl="0" w:tplc="93140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03E"/>
    <w:multiLevelType w:val="multilevel"/>
    <w:tmpl w:val="3D5EC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37783176"/>
    <w:multiLevelType w:val="multilevel"/>
    <w:tmpl w:val="1CCC053C"/>
    <w:lvl w:ilvl="0">
      <w:start w:val="1"/>
      <w:numFmt w:val="lowerRoman"/>
      <w:lvlText w:val="%1."/>
      <w:lvlJc w:val="right"/>
      <w:pPr>
        <w:ind w:left="926" w:hanging="360"/>
      </w:pPr>
      <w:rPr>
        <w:rFonts w:hint="default"/>
        <w:color w:val="0099A7" w:themeColor="text2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3C996AAA"/>
    <w:multiLevelType w:val="hybridMultilevel"/>
    <w:tmpl w:val="AF10A8AE"/>
    <w:lvl w:ilvl="0" w:tplc="7464BDB0">
      <w:start w:val="1"/>
      <w:numFmt w:val="bullet"/>
      <w:pStyle w:val="HeadingDecision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0575"/>
    <w:multiLevelType w:val="hybridMultilevel"/>
    <w:tmpl w:val="4104A434"/>
    <w:lvl w:ilvl="0" w:tplc="EDC4F930">
      <w:start w:val="1"/>
      <w:numFmt w:val="bullet"/>
      <w:pStyle w:val="BulletPoint"/>
      <w:lvlText w:val=""/>
      <w:lvlJc w:val="left"/>
      <w:pPr>
        <w:ind w:left="39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11F26"/>
    <w:multiLevelType w:val="multilevel"/>
    <w:tmpl w:val="3D5EC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42840ECB"/>
    <w:multiLevelType w:val="multilevel"/>
    <w:tmpl w:val="873EBBD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  <w:color w:val="009CB4"/>
        <w:spacing w:val="0"/>
        <w:kern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firstLine="414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864" w:firstLine="55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tabs>
          <w:tab w:val="num" w:pos="1871"/>
        </w:tabs>
        <w:ind w:left="1021" w:firstLine="850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1701" w:firstLine="794"/>
      </w:pPr>
      <w:rPr>
        <w:rFonts w:hint="default"/>
        <w:color w:val="0099A7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4C45891"/>
    <w:multiLevelType w:val="hybridMultilevel"/>
    <w:tmpl w:val="E720725E"/>
    <w:lvl w:ilvl="0" w:tplc="12A832D4">
      <w:start w:val="1"/>
      <w:numFmt w:val="lowerRoman"/>
      <w:pStyle w:val="ListBullet3"/>
      <w:lvlText w:val="%1."/>
      <w:lvlJc w:val="left"/>
      <w:pPr>
        <w:ind w:left="454" w:hanging="454"/>
      </w:pPr>
      <w:rPr>
        <w:rFonts w:hint="default"/>
        <w:color w:val="0099A7" w:themeColor="text2"/>
      </w:rPr>
    </w:lvl>
    <w:lvl w:ilvl="1" w:tplc="08090019" w:tentative="1">
      <w:start w:val="1"/>
      <w:numFmt w:val="lowerLetter"/>
      <w:lvlText w:val="%2."/>
      <w:lvlJc w:val="left"/>
      <w:pPr>
        <w:ind w:left="2006" w:hanging="360"/>
      </w:pPr>
    </w:lvl>
    <w:lvl w:ilvl="2" w:tplc="0809001B" w:tentative="1">
      <w:start w:val="1"/>
      <w:numFmt w:val="lowerRoman"/>
      <w:lvlText w:val="%3."/>
      <w:lvlJc w:val="right"/>
      <w:pPr>
        <w:ind w:left="2726" w:hanging="180"/>
      </w:pPr>
    </w:lvl>
    <w:lvl w:ilvl="3" w:tplc="0809000F" w:tentative="1">
      <w:start w:val="1"/>
      <w:numFmt w:val="decimal"/>
      <w:lvlText w:val="%4."/>
      <w:lvlJc w:val="left"/>
      <w:pPr>
        <w:ind w:left="3446" w:hanging="360"/>
      </w:pPr>
    </w:lvl>
    <w:lvl w:ilvl="4" w:tplc="08090019" w:tentative="1">
      <w:start w:val="1"/>
      <w:numFmt w:val="lowerLetter"/>
      <w:lvlText w:val="%5."/>
      <w:lvlJc w:val="left"/>
      <w:pPr>
        <w:ind w:left="4166" w:hanging="360"/>
      </w:pPr>
    </w:lvl>
    <w:lvl w:ilvl="5" w:tplc="0809001B" w:tentative="1">
      <w:start w:val="1"/>
      <w:numFmt w:val="lowerRoman"/>
      <w:lvlText w:val="%6."/>
      <w:lvlJc w:val="right"/>
      <w:pPr>
        <w:ind w:left="4886" w:hanging="180"/>
      </w:pPr>
    </w:lvl>
    <w:lvl w:ilvl="6" w:tplc="0809000F" w:tentative="1">
      <w:start w:val="1"/>
      <w:numFmt w:val="decimal"/>
      <w:lvlText w:val="%7."/>
      <w:lvlJc w:val="left"/>
      <w:pPr>
        <w:ind w:left="5606" w:hanging="360"/>
      </w:pPr>
    </w:lvl>
    <w:lvl w:ilvl="7" w:tplc="08090019" w:tentative="1">
      <w:start w:val="1"/>
      <w:numFmt w:val="lowerLetter"/>
      <w:lvlText w:val="%8."/>
      <w:lvlJc w:val="left"/>
      <w:pPr>
        <w:ind w:left="6326" w:hanging="360"/>
      </w:pPr>
    </w:lvl>
    <w:lvl w:ilvl="8" w:tplc="08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47346714"/>
    <w:multiLevelType w:val="hybridMultilevel"/>
    <w:tmpl w:val="7C1CC9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B33D7"/>
    <w:multiLevelType w:val="multilevel"/>
    <w:tmpl w:val="9C062A70"/>
    <w:lvl w:ilvl="0">
      <w:start w:val="1"/>
      <w:numFmt w:val="decimal"/>
      <w:lvlText w:val="%1."/>
      <w:lvlJc w:val="left"/>
      <w:pPr>
        <w:ind w:left="2841" w:hanging="431"/>
      </w:pPr>
      <w:rPr>
        <w:rFonts w:hint="default"/>
        <w:color w:val="0099A7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99A7"/>
      </w:rPr>
    </w:lvl>
    <w:lvl w:ilvl="2">
      <w:start w:val="1"/>
      <w:numFmt w:val="decimal"/>
      <w:lvlText w:val="%1.%2.%3."/>
      <w:lvlJc w:val="left"/>
      <w:pPr>
        <w:ind w:left="431" w:hanging="431"/>
      </w:pPr>
      <w:rPr>
        <w:rFonts w:hint="default"/>
        <w:color w:val="0099A7"/>
      </w:rPr>
    </w:lvl>
    <w:lvl w:ilvl="3">
      <w:start w:val="1"/>
      <w:numFmt w:val="decimal"/>
      <w:lvlText w:val="%1.%2.%3.%4."/>
      <w:lvlJc w:val="left"/>
      <w:pPr>
        <w:ind w:left="431" w:hanging="431"/>
      </w:pPr>
      <w:rPr>
        <w:rFonts w:hint="default"/>
        <w:color w:val="0099A7"/>
      </w:rPr>
    </w:lvl>
    <w:lvl w:ilvl="4">
      <w:start w:val="1"/>
      <w:numFmt w:val="decimal"/>
      <w:lvlText w:val="%1.%2.%3.%4.%5."/>
      <w:lvlJc w:val="left"/>
      <w:pPr>
        <w:ind w:left="431" w:hanging="431"/>
      </w:pPr>
      <w:rPr>
        <w:rFonts w:hint="default"/>
        <w:color w:val="0099A7"/>
      </w:rPr>
    </w:lvl>
    <w:lvl w:ilvl="5">
      <w:start w:val="1"/>
      <w:numFmt w:val="decimal"/>
      <w:lvlRestart w:val="0"/>
      <w:lvlText w:val="%1.%2.%3.%4.%5.%6."/>
      <w:lvlJc w:val="left"/>
      <w:pPr>
        <w:ind w:left="431" w:hanging="431"/>
      </w:pPr>
      <w:rPr>
        <w:rFonts w:hint="default"/>
        <w:color w:val="0099A7"/>
      </w:rPr>
    </w:lvl>
    <w:lvl w:ilvl="6">
      <w:start w:val="1"/>
      <w:numFmt w:val="decimal"/>
      <w:lvlRestart w:val="0"/>
      <w:lvlText w:val="%1.%2.%3.%4.%5.%6.%7."/>
      <w:lvlJc w:val="left"/>
      <w:pPr>
        <w:ind w:left="431" w:hanging="431"/>
      </w:pPr>
      <w:rPr>
        <w:rFonts w:hint="default"/>
        <w:color w:val="0099A7"/>
      </w:rPr>
    </w:lvl>
    <w:lvl w:ilvl="7">
      <w:start w:val="1"/>
      <w:numFmt w:val="decimal"/>
      <w:lvlRestart w:val="0"/>
      <w:lvlText w:val="%1.%2.%3.%4.%5.%6.%7.%8."/>
      <w:lvlJc w:val="left"/>
      <w:pPr>
        <w:ind w:left="431" w:hanging="431"/>
      </w:pPr>
      <w:rPr>
        <w:rFonts w:hint="default"/>
        <w:color w:val="0099A7"/>
      </w:rPr>
    </w:lvl>
    <w:lvl w:ilvl="8">
      <w:start w:val="1"/>
      <w:numFmt w:val="decimal"/>
      <w:lvlRestart w:val="0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28" w15:restartNumberingAfterBreak="0">
    <w:nsid w:val="4F426452"/>
    <w:multiLevelType w:val="multilevel"/>
    <w:tmpl w:val="817AC2C6"/>
    <w:lvl w:ilvl="0">
      <w:start w:val="1"/>
      <w:numFmt w:val="decimal"/>
      <w:lvlText w:val="%1"/>
      <w:lvlJc w:val="left"/>
      <w:pPr>
        <w:ind w:left="850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859" w:hanging="9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003" w:firstLine="414"/>
      </w:pPr>
      <w:rPr>
        <w:rFonts w:hint="default"/>
        <w:color w:val="009CB4"/>
      </w:rPr>
    </w:lvl>
    <w:lvl w:ilvl="3">
      <w:start w:val="1"/>
      <w:numFmt w:val="lowerLetter"/>
      <w:lvlText w:val="%4)"/>
      <w:lvlJc w:val="left"/>
      <w:pPr>
        <w:ind w:left="1720" w:hanging="360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291" w:firstLine="693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7" w:hanging="1584"/>
      </w:pPr>
      <w:rPr>
        <w:rFonts w:hint="default"/>
      </w:rPr>
    </w:lvl>
  </w:abstractNum>
  <w:abstractNum w:abstractNumId="29" w15:restartNumberingAfterBreak="0">
    <w:nsid w:val="54CF5E10"/>
    <w:multiLevelType w:val="hybridMultilevel"/>
    <w:tmpl w:val="86EECF68"/>
    <w:lvl w:ilvl="0" w:tplc="61F43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4C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D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CE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E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E4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A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E3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05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AC28C3"/>
    <w:multiLevelType w:val="hybridMultilevel"/>
    <w:tmpl w:val="FDA2F11A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8D22B2"/>
    <w:multiLevelType w:val="hybridMultilevel"/>
    <w:tmpl w:val="FDA2F1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8E4B11"/>
    <w:multiLevelType w:val="hybridMultilevel"/>
    <w:tmpl w:val="FBE41A62"/>
    <w:lvl w:ilvl="0" w:tplc="6B3E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66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2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03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00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E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0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0A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E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E43F5"/>
    <w:multiLevelType w:val="hybridMultilevel"/>
    <w:tmpl w:val="B72A4472"/>
    <w:lvl w:ilvl="0" w:tplc="2ED614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A36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032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052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4D2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C9F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2E1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A3D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08B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62EFD"/>
    <w:multiLevelType w:val="multilevel"/>
    <w:tmpl w:val="4D262240"/>
    <w:lvl w:ilvl="0">
      <w:start w:val="1"/>
      <w:numFmt w:val="lowerLetter"/>
      <w:pStyle w:val="ListBullet2"/>
      <w:lvlText w:val="%1)"/>
      <w:lvlJc w:val="left"/>
      <w:pPr>
        <w:ind w:left="643" w:hanging="360"/>
      </w:pPr>
      <w:rPr>
        <w:rFonts w:hint="default"/>
        <w:color w:val="0099A7" w:themeColor="text2"/>
      </w:rPr>
    </w:lvl>
    <w:lvl w:ilvl="1">
      <w:start w:val="1"/>
      <w:numFmt w:val="decimal"/>
      <w:lvlText w:val="%1.%2"/>
      <w:lvlJc w:val="left"/>
      <w:pPr>
        <w:ind w:left="859" w:hanging="9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003" w:firstLine="414"/>
      </w:pPr>
      <w:rPr>
        <w:rFonts w:hint="default"/>
        <w:color w:val="009CB4"/>
      </w:rPr>
    </w:lvl>
    <w:lvl w:ilvl="3">
      <w:start w:val="1"/>
      <w:numFmt w:val="lowerLetter"/>
      <w:lvlText w:val="%4)"/>
      <w:lvlJc w:val="left"/>
      <w:pPr>
        <w:ind w:left="1720" w:hanging="360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291" w:firstLine="693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7" w:hanging="1584"/>
      </w:pPr>
      <w:rPr>
        <w:rFonts w:hint="default"/>
      </w:rPr>
    </w:lvl>
  </w:abstractNum>
  <w:abstractNum w:abstractNumId="35" w15:restartNumberingAfterBreak="0">
    <w:nsid w:val="698024CD"/>
    <w:multiLevelType w:val="multilevel"/>
    <w:tmpl w:val="5CEC27B8"/>
    <w:lvl w:ilvl="0">
      <w:start w:val="1"/>
      <w:numFmt w:val="lowerLetter"/>
      <w:pStyle w:val="Level2"/>
      <w:lvlText w:val="%1)"/>
      <w:lvlJc w:val="left"/>
      <w:pPr>
        <w:ind w:left="454" w:hanging="454"/>
      </w:pPr>
      <w:rPr>
        <w:rFonts w:hint="default"/>
        <w:color w:val="0099A7" w:themeColor="text2"/>
      </w:rPr>
    </w:lvl>
    <w:lvl w:ilvl="1">
      <w:start w:val="1"/>
      <w:numFmt w:val="decimal"/>
      <w:lvlText w:val="%1.%2"/>
      <w:lvlJc w:val="left"/>
      <w:pPr>
        <w:ind w:left="576" w:hanging="9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firstLine="414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864" w:firstLine="213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firstLine="693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50642D4"/>
    <w:multiLevelType w:val="multilevel"/>
    <w:tmpl w:val="EEA268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24FE9"/>
    <w:multiLevelType w:val="hybridMultilevel"/>
    <w:tmpl w:val="CC64C0B8"/>
    <w:lvl w:ilvl="0" w:tplc="076648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491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811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036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8E5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603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48D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6D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E34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A522C"/>
    <w:multiLevelType w:val="multilevel"/>
    <w:tmpl w:val="188AB68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9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firstLine="414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864" w:firstLine="213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firstLine="693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9E80E74"/>
    <w:multiLevelType w:val="hybridMultilevel"/>
    <w:tmpl w:val="FDF0A09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13E93"/>
    <w:multiLevelType w:val="multilevel"/>
    <w:tmpl w:val="4290FDEC"/>
    <w:lvl w:ilvl="0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color w:val="0099A7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0099A7"/>
        <w:spacing w:val="0"/>
        <w:kern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color w:val="0099A7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color w:val="0099A7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color w:val="0099A7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color w:val="0099A7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374817773">
    <w:abstractNumId w:val="22"/>
  </w:num>
  <w:num w:numId="2" w16cid:durableId="807863484">
    <w:abstractNumId w:val="0"/>
  </w:num>
  <w:num w:numId="3" w16cid:durableId="303319421">
    <w:abstractNumId w:val="1"/>
  </w:num>
  <w:num w:numId="4" w16cid:durableId="609237734">
    <w:abstractNumId w:val="2"/>
  </w:num>
  <w:num w:numId="5" w16cid:durableId="1369450820">
    <w:abstractNumId w:val="3"/>
  </w:num>
  <w:num w:numId="6" w16cid:durableId="213466842">
    <w:abstractNumId w:val="4"/>
  </w:num>
  <w:num w:numId="7" w16cid:durableId="1735856393">
    <w:abstractNumId w:val="9"/>
  </w:num>
  <w:num w:numId="8" w16cid:durableId="1160273213">
    <w:abstractNumId w:val="5"/>
  </w:num>
  <w:num w:numId="9" w16cid:durableId="398944249">
    <w:abstractNumId w:val="6"/>
  </w:num>
  <w:num w:numId="10" w16cid:durableId="166479306">
    <w:abstractNumId w:val="7"/>
  </w:num>
  <w:num w:numId="11" w16cid:durableId="1486240222">
    <w:abstractNumId w:val="8"/>
  </w:num>
  <w:num w:numId="12" w16cid:durableId="1004747411">
    <w:abstractNumId w:val="10"/>
  </w:num>
  <w:num w:numId="13" w16cid:durableId="1767338107">
    <w:abstractNumId w:val="17"/>
  </w:num>
  <w:num w:numId="14" w16cid:durableId="1334263988">
    <w:abstractNumId w:val="36"/>
  </w:num>
  <w:num w:numId="15" w16cid:durableId="384375096">
    <w:abstractNumId w:val="16"/>
  </w:num>
  <w:num w:numId="16" w16cid:durableId="1593666497">
    <w:abstractNumId w:val="21"/>
  </w:num>
  <w:num w:numId="17" w16cid:durableId="1655798830">
    <w:abstractNumId w:val="14"/>
  </w:num>
  <w:num w:numId="18" w16cid:durableId="1781795007">
    <w:abstractNumId w:val="34"/>
  </w:num>
  <w:num w:numId="19" w16cid:durableId="1456564824">
    <w:abstractNumId w:val="40"/>
  </w:num>
  <w:num w:numId="20" w16cid:durableId="1259480342">
    <w:abstractNumId w:val="38"/>
  </w:num>
  <w:num w:numId="21" w16cid:durableId="1563327428">
    <w:abstractNumId w:val="25"/>
  </w:num>
  <w:num w:numId="22" w16cid:durableId="969362427">
    <w:abstractNumId w:val="15"/>
  </w:num>
  <w:num w:numId="23" w16cid:durableId="1759714527">
    <w:abstractNumId w:val="13"/>
  </w:num>
  <w:num w:numId="24" w16cid:durableId="1219825692">
    <w:abstractNumId w:val="35"/>
  </w:num>
  <w:num w:numId="25" w16cid:durableId="1197693484">
    <w:abstractNumId w:val="28"/>
  </w:num>
  <w:num w:numId="26" w16cid:durableId="1233004517">
    <w:abstractNumId w:val="24"/>
  </w:num>
  <w:num w:numId="27" w16cid:durableId="20977145">
    <w:abstractNumId w:val="20"/>
  </w:num>
  <w:num w:numId="28" w16cid:durableId="842210028">
    <w:abstractNumId w:val="27"/>
  </w:num>
  <w:num w:numId="29" w16cid:durableId="617570810">
    <w:abstractNumId w:val="27"/>
  </w:num>
  <w:num w:numId="30" w16cid:durableId="1676758557">
    <w:abstractNumId w:val="27"/>
  </w:num>
  <w:num w:numId="31" w16cid:durableId="916136644">
    <w:abstractNumId w:val="27"/>
  </w:num>
  <w:num w:numId="32" w16cid:durableId="221866417">
    <w:abstractNumId w:val="18"/>
  </w:num>
  <w:num w:numId="33" w16cid:durableId="236793529">
    <w:abstractNumId w:val="23"/>
  </w:num>
  <w:num w:numId="34" w16cid:durableId="1127551946">
    <w:abstractNumId w:val="30"/>
  </w:num>
  <w:num w:numId="35" w16cid:durableId="1380130301">
    <w:abstractNumId w:val="39"/>
  </w:num>
  <w:num w:numId="36" w16cid:durableId="1330209068">
    <w:abstractNumId w:val="31"/>
  </w:num>
  <w:num w:numId="37" w16cid:durableId="1755515824">
    <w:abstractNumId w:val="19"/>
  </w:num>
  <w:num w:numId="38" w16cid:durableId="279072386">
    <w:abstractNumId w:val="29"/>
  </w:num>
  <w:num w:numId="39" w16cid:durableId="634069655">
    <w:abstractNumId w:val="32"/>
  </w:num>
  <w:num w:numId="40" w16cid:durableId="1071464150">
    <w:abstractNumId w:val="37"/>
  </w:num>
  <w:num w:numId="41" w16cid:durableId="1448618708">
    <w:abstractNumId w:val="33"/>
  </w:num>
  <w:num w:numId="42" w16cid:durableId="1767847720">
    <w:abstractNumId w:val="12"/>
  </w:num>
  <w:num w:numId="43" w16cid:durableId="506166276">
    <w:abstractNumId w:val="11"/>
  </w:num>
  <w:num w:numId="44" w16cid:durableId="16312786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61"/>
    <w:rsid w:val="00004192"/>
    <w:rsid w:val="0001342B"/>
    <w:rsid w:val="00014A67"/>
    <w:rsid w:val="00020B25"/>
    <w:rsid w:val="00026023"/>
    <w:rsid w:val="00027116"/>
    <w:rsid w:val="00030CDC"/>
    <w:rsid w:val="00054385"/>
    <w:rsid w:val="0005527E"/>
    <w:rsid w:val="00071EB9"/>
    <w:rsid w:val="000738DC"/>
    <w:rsid w:val="00077584"/>
    <w:rsid w:val="00082E52"/>
    <w:rsid w:val="00083176"/>
    <w:rsid w:val="000A5673"/>
    <w:rsid w:val="000B586E"/>
    <w:rsid w:val="000C3667"/>
    <w:rsid w:val="000E51C7"/>
    <w:rsid w:val="001116BB"/>
    <w:rsid w:val="00115643"/>
    <w:rsid w:val="0012503C"/>
    <w:rsid w:val="0013485F"/>
    <w:rsid w:val="00135D52"/>
    <w:rsid w:val="00151E0E"/>
    <w:rsid w:val="001528CE"/>
    <w:rsid w:val="00155954"/>
    <w:rsid w:val="00156DC9"/>
    <w:rsid w:val="001629CD"/>
    <w:rsid w:val="00164BD3"/>
    <w:rsid w:val="00174B52"/>
    <w:rsid w:val="001778AD"/>
    <w:rsid w:val="00197845"/>
    <w:rsid w:val="001A0330"/>
    <w:rsid w:val="001A1BBC"/>
    <w:rsid w:val="001A548F"/>
    <w:rsid w:val="001A7250"/>
    <w:rsid w:val="001B2D78"/>
    <w:rsid w:val="001B4492"/>
    <w:rsid w:val="001B4A86"/>
    <w:rsid w:val="001B548F"/>
    <w:rsid w:val="001B752D"/>
    <w:rsid w:val="001C2C82"/>
    <w:rsid w:val="001C2CA5"/>
    <w:rsid w:val="001C514D"/>
    <w:rsid w:val="001D3FF6"/>
    <w:rsid w:val="001D69EA"/>
    <w:rsid w:val="001D75CA"/>
    <w:rsid w:val="001E5FAA"/>
    <w:rsid w:val="001F45C8"/>
    <w:rsid w:val="001F4AB1"/>
    <w:rsid w:val="001F58D6"/>
    <w:rsid w:val="0020693C"/>
    <w:rsid w:val="00206B77"/>
    <w:rsid w:val="002302BD"/>
    <w:rsid w:val="00233036"/>
    <w:rsid w:val="0024164F"/>
    <w:rsid w:val="00246959"/>
    <w:rsid w:val="00247F13"/>
    <w:rsid w:val="00250F2A"/>
    <w:rsid w:val="0025175B"/>
    <w:rsid w:val="00256EB2"/>
    <w:rsid w:val="00257A81"/>
    <w:rsid w:val="002A1FF4"/>
    <w:rsid w:val="002A4697"/>
    <w:rsid w:val="002A6291"/>
    <w:rsid w:val="002C4A6B"/>
    <w:rsid w:val="002D258F"/>
    <w:rsid w:val="002F0B1E"/>
    <w:rsid w:val="002F157A"/>
    <w:rsid w:val="002F4D5B"/>
    <w:rsid w:val="002F7DC1"/>
    <w:rsid w:val="0030799E"/>
    <w:rsid w:val="003127C6"/>
    <w:rsid w:val="00315A73"/>
    <w:rsid w:val="00317854"/>
    <w:rsid w:val="003239B9"/>
    <w:rsid w:val="00352B54"/>
    <w:rsid w:val="003567B1"/>
    <w:rsid w:val="003735CF"/>
    <w:rsid w:val="00374206"/>
    <w:rsid w:val="00380DD3"/>
    <w:rsid w:val="0038283B"/>
    <w:rsid w:val="003907CB"/>
    <w:rsid w:val="00393F40"/>
    <w:rsid w:val="003A56B5"/>
    <w:rsid w:val="003A7D93"/>
    <w:rsid w:val="003B1FB3"/>
    <w:rsid w:val="003C05E6"/>
    <w:rsid w:val="003C3079"/>
    <w:rsid w:val="003C509E"/>
    <w:rsid w:val="003D41CB"/>
    <w:rsid w:val="003E69B3"/>
    <w:rsid w:val="003F2706"/>
    <w:rsid w:val="00401D37"/>
    <w:rsid w:val="00403A9D"/>
    <w:rsid w:val="00411AA8"/>
    <w:rsid w:val="00411FFA"/>
    <w:rsid w:val="00423EF8"/>
    <w:rsid w:val="00425411"/>
    <w:rsid w:val="0042600B"/>
    <w:rsid w:val="004264A4"/>
    <w:rsid w:val="004270CE"/>
    <w:rsid w:val="00427598"/>
    <w:rsid w:val="00435B15"/>
    <w:rsid w:val="00436661"/>
    <w:rsid w:val="00455BA1"/>
    <w:rsid w:val="004573A3"/>
    <w:rsid w:val="00474A22"/>
    <w:rsid w:val="00475C72"/>
    <w:rsid w:val="00475D1B"/>
    <w:rsid w:val="00475F31"/>
    <w:rsid w:val="00482D9E"/>
    <w:rsid w:val="0048304B"/>
    <w:rsid w:val="00487F1B"/>
    <w:rsid w:val="00496EEA"/>
    <w:rsid w:val="004974C1"/>
    <w:rsid w:val="004A472D"/>
    <w:rsid w:val="004A4D8C"/>
    <w:rsid w:val="004B0FB5"/>
    <w:rsid w:val="004B4571"/>
    <w:rsid w:val="004B4ADB"/>
    <w:rsid w:val="004B4D3B"/>
    <w:rsid w:val="004C0558"/>
    <w:rsid w:val="004C5BFB"/>
    <w:rsid w:val="004C751D"/>
    <w:rsid w:val="004D36F6"/>
    <w:rsid w:val="004D40E6"/>
    <w:rsid w:val="004D5450"/>
    <w:rsid w:val="004D6125"/>
    <w:rsid w:val="004E386D"/>
    <w:rsid w:val="004E68E7"/>
    <w:rsid w:val="004F0321"/>
    <w:rsid w:val="004F2A70"/>
    <w:rsid w:val="004F6656"/>
    <w:rsid w:val="00502EBC"/>
    <w:rsid w:val="0050429B"/>
    <w:rsid w:val="005042DC"/>
    <w:rsid w:val="00505FA7"/>
    <w:rsid w:val="00520EEF"/>
    <w:rsid w:val="00540CF8"/>
    <w:rsid w:val="00542315"/>
    <w:rsid w:val="0056042A"/>
    <w:rsid w:val="00560BF9"/>
    <w:rsid w:val="00562AD8"/>
    <w:rsid w:val="0056482F"/>
    <w:rsid w:val="00572E46"/>
    <w:rsid w:val="00573365"/>
    <w:rsid w:val="00573999"/>
    <w:rsid w:val="005A3133"/>
    <w:rsid w:val="005A476F"/>
    <w:rsid w:val="005B1736"/>
    <w:rsid w:val="005B1E52"/>
    <w:rsid w:val="005B792E"/>
    <w:rsid w:val="005C2CC0"/>
    <w:rsid w:val="005C62C5"/>
    <w:rsid w:val="005C66E8"/>
    <w:rsid w:val="005E17B1"/>
    <w:rsid w:val="005E314A"/>
    <w:rsid w:val="005E6081"/>
    <w:rsid w:val="005F096D"/>
    <w:rsid w:val="00600346"/>
    <w:rsid w:val="006004EF"/>
    <w:rsid w:val="00604C64"/>
    <w:rsid w:val="0061017D"/>
    <w:rsid w:val="00622E9D"/>
    <w:rsid w:val="00624513"/>
    <w:rsid w:val="00627E0F"/>
    <w:rsid w:val="006332BA"/>
    <w:rsid w:val="0064172C"/>
    <w:rsid w:val="00647DC3"/>
    <w:rsid w:val="0065739D"/>
    <w:rsid w:val="00660A8D"/>
    <w:rsid w:val="006637DF"/>
    <w:rsid w:val="00666A07"/>
    <w:rsid w:val="00670987"/>
    <w:rsid w:val="00670E3C"/>
    <w:rsid w:val="00673B97"/>
    <w:rsid w:val="006746F2"/>
    <w:rsid w:val="006831A9"/>
    <w:rsid w:val="006845BB"/>
    <w:rsid w:val="006869AB"/>
    <w:rsid w:val="00687921"/>
    <w:rsid w:val="006942AC"/>
    <w:rsid w:val="006A2572"/>
    <w:rsid w:val="006D09B2"/>
    <w:rsid w:val="006D263C"/>
    <w:rsid w:val="006E2F3D"/>
    <w:rsid w:val="006E360C"/>
    <w:rsid w:val="006E479C"/>
    <w:rsid w:val="006E54B3"/>
    <w:rsid w:val="006F50E5"/>
    <w:rsid w:val="006F6EA5"/>
    <w:rsid w:val="0070335F"/>
    <w:rsid w:val="00705B97"/>
    <w:rsid w:val="00716536"/>
    <w:rsid w:val="007440B5"/>
    <w:rsid w:val="007561D3"/>
    <w:rsid w:val="00764564"/>
    <w:rsid w:val="00780C38"/>
    <w:rsid w:val="00791E79"/>
    <w:rsid w:val="007A4793"/>
    <w:rsid w:val="007A5334"/>
    <w:rsid w:val="007C387D"/>
    <w:rsid w:val="007F0F0D"/>
    <w:rsid w:val="007F3E1F"/>
    <w:rsid w:val="008003F8"/>
    <w:rsid w:val="00800C17"/>
    <w:rsid w:val="00807117"/>
    <w:rsid w:val="0080721C"/>
    <w:rsid w:val="00807CBA"/>
    <w:rsid w:val="008114F6"/>
    <w:rsid w:val="00814863"/>
    <w:rsid w:val="008151A5"/>
    <w:rsid w:val="00823EBA"/>
    <w:rsid w:val="0082602B"/>
    <w:rsid w:val="008325BA"/>
    <w:rsid w:val="00836D9E"/>
    <w:rsid w:val="0084738A"/>
    <w:rsid w:val="00850189"/>
    <w:rsid w:val="0085653B"/>
    <w:rsid w:val="0085789C"/>
    <w:rsid w:val="00857F7E"/>
    <w:rsid w:val="00862148"/>
    <w:rsid w:val="00862793"/>
    <w:rsid w:val="00865156"/>
    <w:rsid w:val="008728AD"/>
    <w:rsid w:val="00872E72"/>
    <w:rsid w:val="00885345"/>
    <w:rsid w:val="00885AC3"/>
    <w:rsid w:val="00897345"/>
    <w:rsid w:val="008A035C"/>
    <w:rsid w:val="008A2CA0"/>
    <w:rsid w:val="008B625F"/>
    <w:rsid w:val="008C3EF5"/>
    <w:rsid w:val="008D3BC5"/>
    <w:rsid w:val="008D7715"/>
    <w:rsid w:val="008E2CA2"/>
    <w:rsid w:val="008E723C"/>
    <w:rsid w:val="008E7466"/>
    <w:rsid w:val="00901A9F"/>
    <w:rsid w:val="009039A3"/>
    <w:rsid w:val="00907916"/>
    <w:rsid w:val="00913D3B"/>
    <w:rsid w:val="00916382"/>
    <w:rsid w:val="00922420"/>
    <w:rsid w:val="009249F5"/>
    <w:rsid w:val="00935362"/>
    <w:rsid w:val="009476EB"/>
    <w:rsid w:val="009636A7"/>
    <w:rsid w:val="00972137"/>
    <w:rsid w:val="0099315E"/>
    <w:rsid w:val="009957FA"/>
    <w:rsid w:val="00997D8D"/>
    <w:rsid w:val="009C01BE"/>
    <w:rsid w:val="009C0409"/>
    <w:rsid w:val="009C5954"/>
    <w:rsid w:val="009E3445"/>
    <w:rsid w:val="009F1CF2"/>
    <w:rsid w:val="009F2EE7"/>
    <w:rsid w:val="009F5341"/>
    <w:rsid w:val="009F789E"/>
    <w:rsid w:val="00A1033C"/>
    <w:rsid w:val="00A20239"/>
    <w:rsid w:val="00A36685"/>
    <w:rsid w:val="00A3695D"/>
    <w:rsid w:val="00A45E3A"/>
    <w:rsid w:val="00A562DD"/>
    <w:rsid w:val="00A57A92"/>
    <w:rsid w:val="00A666D1"/>
    <w:rsid w:val="00A91854"/>
    <w:rsid w:val="00A96614"/>
    <w:rsid w:val="00AA0009"/>
    <w:rsid w:val="00AA0104"/>
    <w:rsid w:val="00AA229A"/>
    <w:rsid w:val="00AA40F7"/>
    <w:rsid w:val="00AB04F7"/>
    <w:rsid w:val="00AB4AA4"/>
    <w:rsid w:val="00AE4B7D"/>
    <w:rsid w:val="00AE4C0A"/>
    <w:rsid w:val="00AF26CE"/>
    <w:rsid w:val="00B11F49"/>
    <w:rsid w:val="00B130BA"/>
    <w:rsid w:val="00B20878"/>
    <w:rsid w:val="00B209AE"/>
    <w:rsid w:val="00B22A42"/>
    <w:rsid w:val="00B34807"/>
    <w:rsid w:val="00B37C08"/>
    <w:rsid w:val="00B4542B"/>
    <w:rsid w:val="00B57A25"/>
    <w:rsid w:val="00B64B23"/>
    <w:rsid w:val="00B70BF7"/>
    <w:rsid w:val="00B71075"/>
    <w:rsid w:val="00B71800"/>
    <w:rsid w:val="00B75AB8"/>
    <w:rsid w:val="00B76273"/>
    <w:rsid w:val="00B80792"/>
    <w:rsid w:val="00B860CF"/>
    <w:rsid w:val="00B91EF6"/>
    <w:rsid w:val="00B95660"/>
    <w:rsid w:val="00B96F06"/>
    <w:rsid w:val="00B97034"/>
    <w:rsid w:val="00BA6412"/>
    <w:rsid w:val="00BB1B6A"/>
    <w:rsid w:val="00BC272F"/>
    <w:rsid w:val="00BC491F"/>
    <w:rsid w:val="00BD0C73"/>
    <w:rsid w:val="00BD1DA8"/>
    <w:rsid w:val="00BD293F"/>
    <w:rsid w:val="00BE542F"/>
    <w:rsid w:val="00BE5FD7"/>
    <w:rsid w:val="00BE6534"/>
    <w:rsid w:val="00BF37C5"/>
    <w:rsid w:val="00BF56ED"/>
    <w:rsid w:val="00C22E1B"/>
    <w:rsid w:val="00C233B3"/>
    <w:rsid w:val="00C374B4"/>
    <w:rsid w:val="00C4479A"/>
    <w:rsid w:val="00C45AD5"/>
    <w:rsid w:val="00C52036"/>
    <w:rsid w:val="00C55C93"/>
    <w:rsid w:val="00C6095A"/>
    <w:rsid w:val="00C76AA6"/>
    <w:rsid w:val="00C777BF"/>
    <w:rsid w:val="00C77A85"/>
    <w:rsid w:val="00C84C65"/>
    <w:rsid w:val="00CA0402"/>
    <w:rsid w:val="00CC49B7"/>
    <w:rsid w:val="00CC4E19"/>
    <w:rsid w:val="00CC50C7"/>
    <w:rsid w:val="00CE2053"/>
    <w:rsid w:val="00CE3D5F"/>
    <w:rsid w:val="00CF201B"/>
    <w:rsid w:val="00D02FF2"/>
    <w:rsid w:val="00D0436E"/>
    <w:rsid w:val="00D0629F"/>
    <w:rsid w:val="00D1503E"/>
    <w:rsid w:val="00D167EA"/>
    <w:rsid w:val="00D20F48"/>
    <w:rsid w:val="00D24AFF"/>
    <w:rsid w:val="00D35236"/>
    <w:rsid w:val="00D40A6C"/>
    <w:rsid w:val="00D72A9D"/>
    <w:rsid w:val="00D74D66"/>
    <w:rsid w:val="00D7503C"/>
    <w:rsid w:val="00D804D6"/>
    <w:rsid w:val="00D938FC"/>
    <w:rsid w:val="00DA0ACC"/>
    <w:rsid w:val="00DA72DE"/>
    <w:rsid w:val="00DB2D81"/>
    <w:rsid w:val="00DB2E2E"/>
    <w:rsid w:val="00DC02F9"/>
    <w:rsid w:val="00DC1825"/>
    <w:rsid w:val="00DC4504"/>
    <w:rsid w:val="00DD0730"/>
    <w:rsid w:val="00DE02B9"/>
    <w:rsid w:val="00DE6917"/>
    <w:rsid w:val="00DF0279"/>
    <w:rsid w:val="00DF14BF"/>
    <w:rsid w:val="00DF15C9"/>
    <w:rsid w:val="00E05984"/>
    <w:rsid w:val="00E06DEC"/>
    <w:rsid w:val="00E1067C"/>
    <w:rsid w:val="00E13535"/>
    <w:rsid w:val="00E2083C"/>
    <w:rsid w:val="00E26A75"/>
    <w:rsid w:val="00E26DC2"/>
    <w:rsid w:val="00E32BA5"/>
    <w:rsid w:val="00E36A8B"/>
    <w:rsid w:val="00E509C2"/>
    <w:rsid w:val="00E51B99"/>
    <w:rsid w:val="00E61D33"/>
    <w:rsid w:val="00E6235E"/>
    <w:rsid w:val="00E70774"/>
    <w:rsid w:val="00E7179C"/>
    <w:rsid w:val="00E7573E"/>
    <w:rsid w:val="00E81DE2"/>
    <w:rsid w:val="00E96068"/>
    <w:rsid w:val="00EF0626"/>
    <w:rsid w:val="00EF2151"/>
    <w:rsid w:val="00EF376F"/>
    <w:rsid w:val="00EF5796"/>
    <w:rsid w:val="00EF6EA3"/>
    <w:rsid w:val="00F01E5D"/>
    <w:rsid w:val="00F05ABE"/>
    <w:rsid w:val="00F12FE7"/>
    <w:rsid w:val="00F16D89"/>
    <w:rsid w:val="00F26659"/>
    <w:rsid w:val="00F43609"/>
    <w:rsid w:val="00F4768E"/>
    <w:rsid w:val="00F541DA"/>
    <w:rsid w:val="00F572AF"/>
    <w:rsid w:val="00F67B33"/>
    <w:rsid w:val="00F815B7"/>
    <w:rsid w:val="00F83F56"/>
    <w:rsid w:val="00F96B4E"/>
    <w:rsid w:val="00FC0D8D"/>
    <w:rsid w:val="00FC11DE"/>
    <w:rsid w:val="00FC192A"/>
    <w:rsid w:val="00FE0BD4"/>
    <w:rsid w:val="00FE6FD1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F65CD3"/>
  <w14:defaultImageDpi w14:val="32767"/>
  <w15:chartTrackingRefBased/>
  <w15:docId w15:val="{F09A1CBA-8576-4D26-A7DD-B0CCCD2A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56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117"/>
    <w:pPr>
      <w:keepNext/>
      <w:keepLines/>
      <w:framePr w:hSpace="180" w:wrap="around" w:vAnchor="text" w:hAnchor="page" w:x="6250" w:y="49"/>
      <w:spacing w:before="360" w:after="120"/>
      <w:ind w:left="-108"/>
      <w:outlineLvl w:val="0"/>
    </w:pPr>
    <w:rPr>
      <w:rFonts w:eastAsia="Times New Roman"/>
      <w:b/>
      <w:color w:val="0099A7"/>
      <w:sz w:val="32"/>
      <w:szCs w:val="32"/>
    </w:rPr>
  </w:style>
  <w:style w:type="paragraph" w:styleId="Heading2">
    <w:name w:val="heading 2"/>
    <w:basedOn w:val="NumberList"/>
    <w:next w:val="NumberList"/>
    <w:link w:val="Heading2Char"/>
    <w:autoRedefine/>
    <w:uiPriority w:val="9"/>
    <w:unhideWhenUsed/>
    <w:qFormat/>
    <w:rsid w:val="00CF201B"/>
    <w:pPr>
      <w:keepNext/>
      <w:spacing w:before="0" w:after="240"/>
      <w:outlineLvl w:val="1"/>
    </w:pPr>
    <w:rPr>
      <w:rFonts w:eastAsia="Times New Roman"/>
      <w:b/>
      <w:color w:val="0099A7"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602B"/>
    <w:pPr>
      <w:keepNext/>
      <w:keepLines/>
      <w:spacing w:before="120" w:after="120"/>
      <w:outlineLvl w:val="2"/>
    </w:pPr>
    <w:rPr>
      <w:rFonts w:eastAsia="Times New Roman"/>
      <w:b/>
      <w:color w:val="C9003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02B9"/>
    <w:pPr>
      <w:keepNext/>
      <w:spacing w:before="240" w:after="120"/>
      <w:outlineLvl w:val="3"/>
    </w:pPr>
    <w:rPr>
      <w:rFonts w:eastAsia="Times New Roman"/>
      <w:b/>
      <w:bCs/>
      <w:color w:val="C9003D"/>
      <w:sz w:val="16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link w:val="Header"/>
    <w:uiPriority w:val="99"/>
    <w:rsid w:val="0085653B"/>
    <w:rPr>
      <w:color w:val="00AA96"/>
    </w:rPr>
  </w:style>
  <w:style w:type="paragraph" w:styleId="Footer">
    <w:name w:val="footer"/>
    <w:basedOn w:val="Normal"/>
    <w:link w:val="FooterChar"/>
    <w:uiPriority w:val="99"/>
    <w:unhideWhenUsed/>
    <w:rsid w:val="005C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6E8"/>
  </w:style>
  <w:style w:type="table" w:styleId="TableGrid">
    <w:name w:val="Table Grid"/>
    <w:basedOn w:val="TableNormal"/>
    <w:uiPriority w:val="39"/>
    <w:rsid w:val="009F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07117"/>
    <w:rPr>
      <w:rFonts w:eastAsia="Times New Roman"/>
      <w:b/>
      <w:color w:val="0099A7"/>
      <w:sz w:val="32"/>
      <w:szCs w:val="32"/>
      <w:lang w:eastAsia="en-US"/>
    </w:rPr>
  </w:style>
  <w:style w:type="character" w:styleId="PageNumber">
    <w:name w:val="page number"/>
    <w:uiPriority w:val="99"/>
    <w:semiHidden/>
    <w:unhideWhenUsed/>
    <w:rsid w:val="00317854"/>
  </w:style>
  <w:style w:type="character" w:customStyle="1" w:styleId="Heading2Char">
    <w:name w:val="Heading 2 Char"/>
    <w:link w:val="Heading2"/>
    <w:uiPriority w:val="9"/>
    <w:rsid w:val="00CF201B"/>
    <w:rPr>
      <w:rFonts w:ascii="Calibri" w:eastAsia="Times New Roman" w:hAnsi="Calibri" w:cs="Calibri"/>
      <w:b/>
      <w:color w:val="0099A7"/>
      <w:spacing w:val="-6"/>
      <w:kern w:val="20"/>
      <w:sz w:val="30"/>
      <w:szCs w:val="30"/>
      <w:lang w:val="bg-BG" w:eastAsia="en-US"/>
    </w:rPr>
  </w:style>
  <w:style w:type="character" w:customStyle="1" w:styleId="Heading3Char">
    <w:name w:val="Heading 3 Char"/>
    <w:link w:val="Heading3"/>
    <w:uiPriority w:val="9"/>
    <w:rsid w:val="00572E46"/>
    <w:rPr>
      <w:rFonts w:eastAsia="Times New Roman"/>
      <w:b/>
      <w:color w:val="C9003D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13D3B"/>
    <w:pPr>
      <w:spacing w:before="200" w:after="160"/>
      <w:ind w:right="864"/>
    </w:pPr>
    <w:rPr>
      <w:i/>
      <w:iCs/>
      <w:color w:val="0099A7"/>
    </w:rPr>
  </w:style>
  <w:style w:type="character" w:customStyle="1" w:styleId="QuoteChar">
    <w:name w:val="Quote Char"/>
    <w:link w:val="Quote"/>
    <w:uiPriority w:val="29"/>
    <w:rsid w:val="00913D3B"/>
    <w:rPr>
      <w:i/>
      <w:iCs/>
      <w:color w:val="0099A7"/>
      <w:sz w:val="20"/>
    </w:rPr>
  </w:style>
  <w:style w:type="paragraph" w:customStyle="1" w:styleId="BulletPoint">
    <w:name w:val="Bullet Point"/>
    <w:basedOn w:val="Normal"/>
    <w:next w:val="Normal"/>
    <w:autoRedefine/>
    <w:qFormat/>
    <w:rsid w:val="001F58D6"/>
    <w:pPr>
      <w:numPr>
        <w:numId w:val="1"/>
      </w:numPr>
      <w:spacing w:before="120" w:after="120"/>
    </w:pPr>
    <w:rPr>
      <w:lang w:val="fr-FR"/>
    </w:rPr>
  </w:style>
  <w:style w:type="table" w:customStyle="1" w:styleId="Table">
    <w:name w:val="Table"/>
    <w:basedOn w:val="TableNormal"/>
    <w:uiPriority w:val="99"/>
    <w:rsid w:val="004B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4738A"/>
    <w:tblPr>
      <w:tblBorders>
        <w:top w:val="single" w:sz="4" w:space="0" w:color="0099A7"/>
        <w:left w:val="single" w:sz="4" w:space="0" w:color="0099A7"/>
        <w:bottom w:val="single" w:sz="4" w:space="0" w:color="0099A7"/>
        <w:right w:val="single" w:sz="4" w:space="0" w:color="0099A7"/>
        <w:insideH w:val="single" w:sz="4" w:space="0" w:color="0099A7"/>
        <w:insideV w:val="single" w:sz="4" w:space="0" w:color="0099A7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/>
        <w:sz w:val="20"/>
      </w:rPr>
      <w:tblPr/>
      <w:tcPr>
        <w:shd w:val="clear" w:color="auto" w:fill="0099A7"/>
      </w:tcPr>
    </w:tblStylePr>
    <w:tblStylePr w:type="lastRow">
      <w:tblPr/>
      <w:tcPr>
        <w:shd w:val="clear" w:color="auto" w:fill="auto"/>
      </w:tcPr>
    </w:tblStylePr>
  </w:style>
  <w:style w:type="table" w:customStyle="1" w:styleId="Style1">
    <w:name w:val="Style1"/>
    <w:basedOn w:val="TableNormal"/>
    <w:uiPriority w:val="99"/>
    <w:rsid w:val="004B0FB5"/>
    <w:tblPr/>
  </w:style>
  <w:style w:type="character" w:customStyle="1" w:styleId="Heading4Char">
    <w:name w:val="Heading 4 Char"/>
    <w:link w:val="Heading4"/>
    <w:uiPriority w:val="9"/>
    <w:rsid w:val="00DE02B9"/>
    <w:rPr>
      <w:rFonts w:ascii="Verdana" w:eastAsia="Times New Roman" w:hAnsi="Verdana" w:cs="Times New Roman"/>
      <w:b/>
      <w:bCs/>
      <w:color w:val="C9003D"/>
      <w:sz w:val="16"/>
      <w:szCs w:val="28"/>
      <w:lang w:val="fr-FR" w:eastAsia="en-US"/>
    </w:rPr>
  </w:style>
  <w:style w:type="paragraph" w:customStyle="1" w:styleId="HeadingAction">
    <w:name w:val="Heading Action"/>
    <w:basedOn w:val="Heading3"/>
    <w:qFormat/>
    <w:rsid w:val="0082602B"/>
    <w:pPr>
      <w:numPr>
        <w:numId w:val="13"/>
      </w:numPr>
    </w:pPr>
    <w:rPr>
      <w:lang w:val="fr-FR"/>
    </w:rPr>
  </w:style>
  <w:style w:type="paragraph" w:customStyle="1" w:styleId="HeadingDecision">
    <w:name w:val="Heading Decision"/>
    <w:basedOn w:val="Heading3"/>
    <w:qFormat/>
    <w:rsid w:val="0082602B"/>
    <w:pPr>
      <w:numPr>
        <w:numId w:val="16"/>
      </w:numPr>
    </w:pPr>
    <w:rPr>
      <w:rFonts w:eastAsia="Verdana"/>
    </w:rPr>
  </w:style>
  <w:style w:type="paragraph" w:customStyle="1" w:styleId="Hyperlinkgreen">
    <w:name w:val="Hyperlink green"/>
    <w:basedOn w:val="Normal"/>
    <w:qFormat/>
    <w:rsid w:val="0082602B"/>
    <w:rPr>
      <w:color w:val="0099A7" w:themeColor="text2"/>
      <w:lang w:val="fr-FR"/>
    </w:rPr>
  </w:style>
  <w:style w:type="character" w:styleId="Hyperlink">
    <w:name w:val="Hyperlink"/>
    <w:basedOn w:val="DefaultParagraphFont"/>
    <w:uiPriority w:val="99"/>
    <w:unhideWhenUsed/>
    <w:qFormat/>
    <w:rsid w:val="0082602B"/>
    <w:rPr>
      <w:rFonts w:ascii="Verdana" w:hAnsi="Verdana"/>
      <w:color w:val="0099A7" w:themeColor="text2"/>
      <w:sz w:val="20"/>
      <w:u w:val="single"/>
    </w:rPr>
  </w:style>
  <w:style w:type="paragraph" w:styleId="ListParagraph">
    <w:name w:val="List Paragraph"/>
    <w:basedOn w:val="Normal"/>
    <w:uiPriority w:val="34"/>
    <w:qFormat/>
    <w:rsid w:val="00B80792"/>
    <w:pPr>
      <w:ind w:left="720"/>
      <w:contextualSpacing/>
    </w:pPr>
  </w:style>
  <w:style w:type="paragraph" w:customStyle="1" w:styleId="NumberList">
    <w:name w:val="Number List"/>
    <w:basedOn w:val="Normal"/>
    <w:autoRedefine/>
    <w:qFormat/>
    <w:rsid w:val="00C45AD5"/>
    <w:pPr>
      <w:keepLines/>
      <w:spacing w:before="120" w:after="120"/>
    </w:pPr>
    <w:rPr>
      <w:rFonts w:ascii="Calibri" w:hAnsi="Calibri" w:cs="Calibri"/>
      <w:spacing w:val="-6"/>
      <w:kern w:val="20"/>
      <w:sz w:val="24"/>
      <w:szCs w:val="24"/>
      <w:lang w:val="bg-BG"/>
    </w:rPr>
  </w:style>
  <w:style w:type="paragraph" w:styleId="ListBullet">
    <w:name w:val="List Bullet"/>
    <w:aliases w:val="List number"/>
    <w:basedOn w:val="Normal"/>
    <w:autoRedefine/>
    <w:uiPriority w:val="99"/>
    <w:unhideWhenUsed/>
    <w:qFormat/>
    <w:rsid w:val="00E51B99"/>
    <w:pPr>
      <w:keepLines/>
      <w:numPr>
        <w:numId w:val="19"/>
      </w:numPr>
      <w:contextualSpacing/>
    </w:pPr>
    <w:rPr>
      <w:spacing w:val="-6"/>
      <w:kern w:val="20"/>
    </w:rPr>
  </w:style>
  <w:style w:type="paragraph" w:styleId="ListBullet2">
    <w:name w:val="List Bullet 2"/>
    <w:aliases w:val="letter listing"/>
    <w:basedOn w:val="Normal"/>
    <w:autoRedefine/>
    <w:uiPriority w:val="99"/>
    <w:unhideWhenUsed/>
    <w:qFormat/>
    <w:rsid w:val="00E51B99"/>
    <w:pPr>
      <w:keepLines/>
      <w:numPr>
        <w:numId w:val="18"/>
      </w:numPr>
      <w:contextualSpacing/>
    </w:pPr>
    <w:rPr>
      <w:spacing w:val="-6"/>
      <w:kern w:val="20"/>
    </w:rPr>
  </w:style>
  <w:style w:type="paragraph" w:styleId="ListBullet3">
    <w:name w:val="List Bullet 3"/>
    <w:aliases w:val="i listing"/>
    <w:basedOn w:val="Normal"/>
    <w:autoRedefine/>
    <w:uiPriority w:val="99"/>
    <w:unhideWhenUsed/>
    <w:qFormat/>
    <w:rsid w:val="0048304B"/>
    <w:pPr>
      <w:keepLines/>
      <w:numPr>
        <w:numId w:val="21"/>
      </w:numPr>
      <w:contextualSpacing/>
    </w:pPr>
    <w:rPr>
      <w:spacing w:val="-6"/>
      <w:kern w:val="20"/>
    </w:rPr>
  </w:style>
  <w:style w:type="paragraph" w:styleId="TOC2">
    <w:name w:val="toc 2"/>
    <w:aliases w:val="Table of Contents H2"/>
    <w:basedOn w:val="Normal"/>
    <w:next w:val="Normal"/>
    <w:autoRedefine/>
    <w:uiPriority w:val="39"/>
    <w:unhideWhenUsed/>
    <w:qFormat/>
    <w:rsid w:val="00BB1B6A"/>
    <w:pPr>
      <w:tabs>
        <w:tab w:val="left" w:pos="800"/>
        <w:tab w:val="right" w:leader="dot" w:pos="9010"/>
      </w:tabs>
    </w:pPr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1D3FF6"/>
    <w:pPr>
      <w:spacing w:before="1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1D3FF6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1D3FF6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D3FF6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D3FF6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D3FF6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D3FF6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D3FF6"/>
    <w:pPr>
      <w:ind w:left="1600"/>
    </w:pPr>
    <w:rPr>
      <w:szCs w:val="20"/>
    </w:rPr>
  </w:style>
  <w:style w:type="paragraph" w:customStyle="1" w:styleId="Level2">
    <w:name w:val="Level 2"/>
    <w:basedOn w:val="Normal"/>
    <w:autoRedefine/>
    <w:qFormat/>
    <w:rsid w:val="0048304B"/>
    <w:pPr>
      <w:keepLines/>
      <w:numPr>
        <w:numId w:val="24"/>
      </w:numPr>
    </w:pPr>
    <w:rPr>
      <w:spacing w:val="-6"/>
      <w:kern w:val="20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BB1B6A"/>
    <w:pPr>
      <w:framePr w:wrap="around"/>
      <w:spacing w:before="480" w:after="0"/>
      <w:outlineLvl w:val="9"/>
    </w:pPr>
    <w:rPr>
      <w:rFonts w:asciiTheme="majorHAnsi" w:eastAsiaTheme="majorEastAsia" w:hAnsiTheme="majorHAnsi" w:cstheme="majorBidi"/>
      <w:bCs/>
      <w:color w:val="008366" w:themeColor="accent1" w:themeShade="BF"/>
      <w:sz w:val="28"/>
      <w:szCs w:val="28"/>
      <w:lang w:val="en-US"/>
    </w:rPr>
  </w:style>
  <w:style w:type="paragraph" w:customStyle="1" w:styleId="BulletList">
    <w:name w:val="Bullet List"/>
    <w:basedOn w:val="Normal"/>
    <w:autoRedefine/>
    <w:qFormat/>
    <w:rsid w:val="00455BA1"/>
    <w:pPr>
      <w:keepLines/>
      <w:spacing w:before="120" w:after="120"/>
      <w:ind w:left="567" w:hanging="567"/>
    </w:pPr>
    <w:rPr>
      <w:b/>
      <w:spacing w:val="-6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7D"/>
    <w:rPr>
      <w:rFonts w:ascii="Segoe UI" w:eastAsiaTheme="minorHAns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66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fr-BE" w:bidi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67"/>
    <w:rPr>
      <w:rFonts w:cs="Verdana"/>
      <w:lang w:eastAsia="fr-BE" w:bidi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0C3667"/>
    <w:rPr>
      <w:vertAlign w:val="superscript"/>
    </w:rPr>
  </w:style>
  <w:style w:type="paragraph" w:customStyle="1" w:styleId="Default">
    <w:name w:val="Default"/>
    <w:rsid w:val="000C3667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bg-BG"/>
    </w:rPr>
  </w:style>
  <w:style w:type="character" w:styleId="UnresolvedMention">
    <w:name w:val="Unresolved Mention"/>
    <w:basedOn w:val="DefaultParagraphFont"/>
    <w:uiPriority w:val="99"/>
    <w:rsid w:val="008003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4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07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8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88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2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4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1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0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27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8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7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8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gabriela.chiflichka@applia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Desktop\APPLiA\APPLiA%20BG%20templates\APPLiA%20Bulgaria%20Agenda.dotx" TargetMode="External"/></Relationships>
</file>

<file path=word/theme/theme1.xml><?xml version="1.0" encoding="utf-8"?>
<a:theme xmlns:a="http://schemas.openxmlformats.org/drawingml/2006/main" name="Office Theme">
  <a:themeElements>
    <a:clrScheme name="APPLiA">
      <a:dk1>
        <a:srgbClr val="000000"/>
      </a:dk1>
      <a:lt1>
        <a:srgbClr val="FFFFFF"/>
      </a:lt1>
      <a:dk2>
        <a:srgbClr val="0099A7"/>
      </a:dk2>
      <a:lt2>
        <a:srgbClr val="0046BA"/>
      </a:lt2>
      <a:accent1>
        <a:srgbClr val="00B089"/>
      </a:accent1>
      <a:accent2>
        <a:srgbClr val="3BB4E4"/>
      </a:accent2>
      <a:accent3>
        <a:srgbClr val="C9003D"/>
      </a:accent3>
      <a:accent4>
        <a:srgbClr val="13A441"/>
      </a:accent4>
      <a:accent5>
        <a:srgbClr val="951A81"/>
      </a:accent5>
      <a:accent6>
        <a:srgbClr val="70AD47"/>
      </a:accent6>
      <a:hlink>
        <a:srgbClr val="00FFFF"/>
      </a:hlink>
      <a:folHlink>
        <a:srgbClr val="ADAEAD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44F083-B355-413C-B1CC-AADFEA05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APPLiA Bulgaria Agenda</Template>
  <TotalTime>211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the title in the document proprieties, then update</vt:lpstr>
    </vt:vector>
  </TitlesOfParts>
  <Manager/>
  <Company/>
  <LinksUpToDate>false</LinksUpToDate>
  <CharactersWithSpaces>3799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the title in the document proprieties, then update</dc:title>
  <dc:subject/>
  <dc:creator>Gabriela</dc:creator>
  <cp:keywords/>
  <dc:description/>
  <cp:lastModifiedBy>Gabriela Chiflichka</cp:lastModifiedBy>
  <cp:revision>44</cp:revision>
  <cp:lastPrinted>2018-03-14T13:01:00Z</cp:lastPrinted>
  <dcterms:created xsi:type="dcterms:W3CDTF">2020-01-24T07:23:00Z</dcterms:created>
  <dcterms:modified xsi:type="dcterms:W3CDTF">2023-03-23T09:07:00Z</dcterms:modified>
  <cp:category/>
</cp:coreProperties>
</file>